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37121" w14:textId="77777777" w:rsidR="00B04CF1" w:rsidRDefault="00286E37">
      <w:pPr>
        <w:rPr>
          <w:b/>
          <w:sz w:val="32"/>
          <w:szCs w:val="32"/>
        </w:rPr>
      </w:pPr>
      <w:r w:rsidRPr="00286E37">
        <w:rPr>
          <w:b/>
          <w:color w:val="2F5496" w:themeColor="accent1" w:themeShade="BF"/>
          <w:sz w:val="32"/>
          <w:szCs w:val="32"/>
        </w:rPr>
        <w:tab/>
      </w:r>
      <w:r w:rsidRPr="00286E37">
        <w:rPr>
          <w:b/>
          <w:color w:val="2F5496" w:themeColor="accent1" w:themeShade="BF"/>
          <w:sz w:val="32"/>
          <w:szCs w:val="32"/>
        </w:rPr>
        <w:br/>
      </w:r>
    </w:p>
    <w:p w14:paraId="79B7EEEE" w14:textId="77777777" w:rsidR="00B04CF1" w:rsidRDefault="00B04CF1">
      <w:pPr>
        <w:rPr>
          <w:b/>
          <w:sz w:val="32"/>
          <w:szCs w:val="32"/>
        </w:rPr>
      </w:pPr>
    </w:p>
    <w:p w14:paraId="2056088A" w14:textId="77777777" w:rsidR="00B04CF1" w:rsidRDefault="00B04CF1"/>
    <w:sdt>
      <w:sdtPr>
        <w:rPr>
          <w:rFonts w:asciiTheme="minorHAnsi" w:eastAsiaTheme="minorHAnsi" w:hAnsiTheme="minorHAnsi" w:cstheme="minorBidi"/>
          <w:color w:val="auto"/>
          <w:sz w:val="22"/>
          <w:szCs w:val="22"/>
          <w:lang w:eastAsia="en-US"/>
        </w:rPr>
        <w:id w:val="1862165789"/>
        <w:docPartObj>
          <w:docPartGallery w:val="Table of Contents"/>
          <w:docPartUnique/>
        </w:docPartObj>
      </w:sdtPr>
      <w:sdtEndPr>
        <w:rPr>
          <w:b/>
          <w:bCs/>
        </w:rPr>
      </w:sdtEndPr>
      <w:sdtContent>
        <w:p w14:paraId="1F925526" w14:textId="77777777" w:rsidR="00B04CF1" w:rsidRDefault="00B04CF1">
          <w:pPr>
            <w:pStyle w:val="Kopvaninhoudsopgave"/>
          </w:pPr>
          <w:r>
            <w:t>Inhoudsopgave</w:t>
          </w:r>
          <w:r w:rsidR="004A5575">
            <w:br/>
          </w:r>
          <w:r w:rsidR="004A5575">
            <w:br/>
          </w:r>
        </w:p>
        <w:p w14:paraId="4BD9636D" w14:textId="77777777" w:rsidR="00FA7DEC" w:rsidRDefault="00B04CF1">
          <w:pPr>
            <w:pStyle w:val="Inhopg1"/>
            <w:tabs>
              <w:tab w:val="left" w:pos="440"/>
              <w:tab w:val="right" w:leader="dot" w:pos="9062"/>
            </w:tabs>
            <w:rPr>
              <w:rFonts w:eastAsiaTheme="minorEastAsia"/>
              <w:noProof/>
              <w:lang w:eastAsia="nl-NL"/>
            </w:rPr>
          </w:pPr>
          <w:r>
            <w:fldChar w:fldCharType="begin"/>
          </w:r>
          <w:r>
            <w:instrText xml:space="preserve"> TOC \o "1-3" \h \z \u </w:instrText>
          </w:r>
          <w:r>
            <w:fldChar w:fldCharType="separate"/>
          </w:r>
          <w:hyperlink w:anchor="_Toc498469202" w:history="1">
            <w:r w:rsidR="00FA7DEC" w:rsidRPr="00204FB4">
              <w:rPr>
                <w:rStyle w:val="Hyperlink"/>
                <w:noProof/>
              </w:rPr>
              <w:t>1.</w:t>
            </w:r>
            <w:r w:rsidR="00FA7DEC">
              <w:rPr>
                <w:rFonts w:eastAsiaTheme="minorEastAsia"/>
                <w:noProof/>
                <w:lang w:eastAsia="nl-NL"/>
              </w:rPr>
              <w:tab/>
            </w:r>
            <w:r w:rsidR="00FA7DEC" w:rsidRPr="00204FB4">
              <w:rPr>
                <w:rStyle w:val="Hyperlink"/>
                <w:noProof/>
              </w:rPr>
              <w:t>Inleiding</w:t>
            </w:r>
            <w:r w:rsidR="00FA7DEC">
              <w:rPr>
                <w:noProof/>
                <w:webHidden/>
              </w:rPr>
              <w:tab/>
            </w:r>
            <w:r w:rsidR="00FA7DEC">
              <w:rPr>
                <w:noProof/>
                <w:webHidden/>
              </w:rPr>
              <w:fldChar w:fldCharType="begin"/>
            </w:r>
            <w:r w:rsidR="00FA7DEC">
              <w:rPr>
                <w:noProof/>
                <w:webHidden/>
              </w:rPr>
              <w:instrText xml:space="preserve"> PAGEREF _Toc498469202 \h </w:instrText>
            </w:r>
            <w:r w:rsidR="00FA7DEC">
              <w:rPr>
                <w:noProof/>
                <w:webHidden/>
              </w:rPr>
            </w:r>
            <w:r w:rsidR="00FA7DEC">
              <w:rPr>
                <w:noProof/>
                <w:webHidden/>
              </w:rPr>
              <w:fldChar w:fldCharType="separate"/>
            </w:r>
            <w:r w:rsidR="00FA7DEC">
              <w:rPr>
                <w:noProof/>
                <w:webHidden/>
              </w:rPr>
              <w:t>2</w:t>
            </w:r>
            <w:r w:rsidR="00FA7DEC">
              <w:rPr>
                <w:noProof/>
                <w:webHidden/>
              </w:rPr>
              <w:fldChar w:fldCharType="end"/>
            </w:r>
          </w:hyperlink>
        </w:p>
        <w:p w14:paraId="6DC83785" w14:textId="77777777" w:rsidR="00FA7DEC" w:rsidRDefault="00B444D6">
          <w:pPr>
            <w:pStyle w:val="Inhopg1"/>
            <w:tabs>
              <w:tab w:val="left" w:pos="440"/>
              <w:tab w:val="right" w:leader="dot" w:pos="9062"/>
            </w:tabs>
            <w:rPr>
              <w:rFonts w:eastAsiaTheme="minorEastAsia"/>
              <w:noProof/>
              <w:lang w:eastAsia="nl-NL"/>
            </w:rPr>
          </w:pPr>
          <w:hyperlink w:anchor="_Toc498469203" w:history="1">
            <w:r w:rsidR="00FA7DEC" w:rsidRPr="00204FB4">
              <w:rPr>
                <w:rStyle w:val="Hyperlink"/>
                <w:noProof/>
              </w:rPr>
              <w:t>2.</w:t>
            </w:r>
            <w:r w:rsidR="00FA7DEC">
              <w:rPr>
                <w:rFonts w:eastAsiaTheme="minorEastAsia"/>
                <w:noProof/>
                <w:lang w:eastAsia="nl-NL"/>
              </w:rPr>
              <w:tab/>
            </w:r>
            <w:r w:rsidR="00FA7DEC" w:rsidRPr="00204FB4">
              <w:rPr>
                <w:rStyle w:val="Hyperlink"/>
                <w:noProof/>
              </w:rPr>
              <w:t>Opbouw van een RGS. De betekenis c.q. waarde van de verschillende componenten</w:t>
            </w:r>
            <w:r w:rsidR="00FA7DEC">
              <w:rPr>
                <w:noProof/>
                <w:webHidden/>
              </w:rPr>
              <w:tab/>
            </w:r>
            <w:r w:rsidR="00FA7DEC">
              <w:rPr>
                <w:noProof/>
                <w:webHidden/>
              </w:rPr>
              <w:fldChar w:fldCharType="begin"/>
            </w:r>
            <w:r w:rsidR="00FA7DEC">
              <w:rPr>
                <w:noProof/>
                <w:webHidden/>
              </w:rPr>
              <w:instrText xml:space="preserve"> PAGEREF _Toc498469203 \h </w:instrText>
            </w:r>
            <w:r w:rsidR="00FA7DEC">
              <w:rPr>
                <w:noProof/>
                <w:webHidden/>
              </w:rPr>
            </w:r>
            <w:r w:rsidR="00FA7DEC">
              <w:rPr>
                <w:noProof/>
                <w:webHidden/>
              </w:rPr>
              <w:fldChar w:fldCharType="separate"/>
            </w:r>
            <w:r w:rsidR="00FA7DEC">
              <w:rPr>
                <w:noProof/>
                <w:webHidden/>
              </w:rPr>
              <w:t>2</w:t>
            </w:r>
            <w:r w:rsidR="00FA7DEC">
              <w:rPr>
                <w:noProof/>
                <w:webHidden/>
              </w:rPr>
              <w:fldChar w:fldCharType="end"/>
            </w:r>
          </w:hyperlink>
        </w:p>
        <w:p w14:paraId="3506CAE0" w14:textId="77777777" w:rsidR="00FA7DEC" w:rsidRDefault="00B444D6">
          <w:pPr>
            <w:pStyle w:val="Inhopg1"/>
            <w:tabs>
              <w:tab w:val="left" w:pos="440"/>
              <w:tab w:val="right" w:leader="dot" w:pos="9062"/>
            </w:tabs>
            <w:rPr>
              <w:rFonts w:eastAsiaTheme="minorEastAsia"/>
              <w:noProof/>
              <w:lang w:eastAsia="nl-NL"/>
            </w:rPr>
          </w:pPr>
          <w:hyperlink w:anchor="_Toc498469204" w:history="1">
            <w:r w:rsidR="00FA7DEC" w:rsidRPr="00204FB4">
              <w:rPr>
                <w:rStyle w:val="Hyperlink"/>
                <w:noProof/>
              </w:rPr>
              <w:t>3.</w:t>
            </w:r>
            <w:r w:rsidR="00FA7DEC">
              <w:rPr>
                <w:rFonts w:eastAsiaTheme="minorEastAsia"/>
                <w:noProof/>
                <w:lang w:eastAsia="nl-NL"/>
              </w:rPr>
              <w:tab/>
            </w:r>
            <w:r w:rsidR="00FA7DEC" w:rsidRPr="00204FB4">
              <w:rPr>
                <w:rStyle w:val="Hyperlink"/>
                <w:noProof/>
              </w:rPr>
              <w:t>Versie van een RGS</w:t>
            </w:r>
            <w:r w:rsidR="00FA7DEC">
              <w:rPr>
                <w:noProof/>
                <w:webHidden/>
              </w:rPr>
              <w:tab/>
            </w:r>
            <w:r w:rsidR="00FA7DEC">
              <w:rPr>
                <w:noProof/>
                <w:webHidden/>
              </w:rPr>
              <w:fldChar w:fldCharType="begin"/>
            </w:r>
            <w:r w:rsidR="00FA7DEC">
              <w:rPr>
                <w:noProof/>
                <w:webHidden/>
              </w:rPr>
              <w:instrText xml:space="preserve"> PAGEREF _Toc498469204 \h </w:instrText>
            </w:r>
            <w:r w:rsidR="00FA7DEC">
              <w:rPr>
                <w:noProof/>
                <w:webHidden/>
              </w:rPr>
            </w:r>
            <w:r w:rsidR="00FA7DEC">
              <w:rPr>
                <w:noProof/>
                <w:webHidden/>
              </w:rPr>
              <w:fldChar w:fldCharType="separate"/>
            </w:r>
            <w:r w:rsidR="00FA7DEC">
              <w:rPr>
                <w:noProof/>
                <w:webHidden/>
              </w:rPr>
              <w:t>3</w:t>
            </w:r>
            <w:r w:rsidR="00FA7DEC">
              <w:rPr>
                <w:noProof/>
                <w:webHidden/>
              </w:rPr>
              <w:fldChar w:fldCharType="end"/>
            </w:r>
          </w:hyperlink>
        </w:p>
        <w:p w14:paraId="60A1BA08" w14:textId="77777777" w:rsidR="00FA7DEC" w:rsidRDefault="00B444D6">
          <w:pPr>
            <w:pStyle w:val="Inhopg1"/>
            <w:tabs>
              <w:tab w:val="left" w:pos="440"/>
              <w:tab w:val="right" w:leader="dot" w:pos="9062"/>
            </w:tabs>
            <w:rPr>
              <w:rFonts w:eastAsiaTheme="minorEastAsia"/>
              <w:noProof/>
              <w:lang w:eastAsia="nl-NL"/>
            </w:rPr>
          </w:pPr>
          <w:hyperlink w:anchor="_Toc498469205" w:history="1">
            <w:r w:rsidR="00FA7DEC" w:rsidRPr="00204FB4">
              <w:rPr>
                <w:rStyle w:val="Hyperlink"/>
                <w:noProof/>
              </w:rPr>
              <w:t>4.</w:t>
            </w:r>
            <w:r w:rsidR="00FA7DEC">
              <w:rPr>
                <w:rFonts w:eastAsiaTheme="minorEastAsia"/>
                <w:noProof/>
                <w:lang w:eastAsia="nl-NL"/>
              </w:rPr>
              <w:tab/>
            </w:r>
            <w:r w:rsidR="00FA7DEC" w:rsidRPr="00204FB4">
              <w:rPr>
                <w:rStyle w:val="Hyperlink"/>
                <w:noProof/>
              </w:rPr>
              <w:t>De brugstaat en het koppelen</w:t>
            </w:r>
            <w:r w:rsidR="00FA7DEC">
              <w:rPr>
                <w:noProof/>
                <w:webHidden/>
              </w:rPr>
              <w:tab/>
            </w:r>
            <w:r w:rsidR="00FA7DEC">
              <w:rPr>
                <w:noProof/>
                <w:webHidden/>
              </w:rPr>
              <w:fldChar w:fldCharType="begin"/>
            </w:r>
            <w:r w:rsidR="00FA7DEC">
              <w:rPr>
                <w:noProof/>
                <w:webHidden/>
              </w:rPr>
              <w:instrText xml:space="preserve"> PAGEREF _Toc498469205 \h </w:instrText>
            </w:r>
            <w:r w:rsidR="00FA7DEC">
              <w:rPr>
                <w:noProof/>
                <w:webHidden/>
              </w:rPr>
            </w:r>
            <w:r w:rsidR="00FA7DEC">
              <w:rPr>
                <w:noProof/>
                <w:webHidden/>
              </w:rPr>
              <w:fldChar w:fldCharType="separate"/>
            </w:r>
            <w:r w:rsidR="00FA7DEC">
              <w:rPr>
                <w:noProof/>
                <w:webHidden/>
              </w:rPr>
              <w:t>3</w:t>
            </w:r>
            <w:r w:rsidR="00FA7DEC">
              <w:rPr>
                <w:noProof/>
                <w:webHidden/>
              </w:rPr>
              <w:fldChar w:fldCharType="end"/>
            </w:r>
          </w:hyperlink>
        </w:p>
        <w:p w14:paraId="376AA9C3" w14:textId="77777777" w:rsidR="00FA7DEC" w:rsidRDefault="00B444D6">
          <w:pPr>
            <w:pStyle w:val="Inhopg1"/>
            <w:tabs>
              <w:tab w:val="left" w:pos="440"/>
              <w:tab w:val="right" w:leader="dot" w:pos="9062"/>
            </w:tabs>
            <w:rPr>
              <w:rFonts w:eastAsiaTheme="minorEastAsia"/>
              <w:noProof/>
              <w:lang w:eastAsia="nl-NL"/>
            </w:rPr>
          </w:pPr>
          <w:hyperlink w:anchor="_Toc498469206" w:history="1">
            <w:r w:rsidR="00FA7DEC" w:rsidRPr="00204FB4">
              <w:rPr>
                <w:rStyle w:val="Hyperlink"/>
                <w:noProof/>
              </w:rPr>
              <w:t>5.</w:t>
            </w:r>
            <w:r w:rsidR="00FA7DEC">
              <w:rPr>
                <w:rFonts w:eastAsiaTheme="minorEastAsia"/>
                <w:noProof/>
                <w:lang w:eastAsia="nl-NL"/>
              </w:rPr>
              <w:tab/>
            </w:r>
            <w:r w:rsidR="00FA7DEC" w:rsidRPr="00204FB4">
              <w:rPr>
                <w:rStyle w:val="Hyperlink"/>
                <w:noProof/>
              </w:rPr>
              <w:t>Sturing van diepgang van koppelmogelijkheden</w:t>
            </w:r>
            <w:r w:rsidR="00FA7DEC">
              <w:rPr>
                <w:noProof/>
                <w:webHidden/>
              </w:rPr>
              <w:tab/>
            </w:r>
            <w:r w:rsidR="00FA7DEC">
              <w:rPr>
                <w:noProof/>
                <w:webHidden/>
              </w:rPr>
              <w:fldChar w:fldCharType="begin"/>
            </w:r>
            <w:r w:rsidR="00FA7DEC">
              <w:rPr>
                <w:noProof/>
                <w:webHidden/>
              </w:rPr>
              <w:instrText xml:space="preserve"> PAGEREF _Toc498469206 \h </w:instrText>
            </w:r>
            <w:r w:rsidR="00FA7DEC">
              <w:rPr>
                <w:noProof/>
                <w:webHidden/>
              </w:rPr>
            </w:r>
            <w:r w:rsidR="00FA7DEC">
              <w:rPr>
                <w:noProof/>
                <w:webHidden/>
              </w:rPr>
              <w:fldChar w:fldCharType="separate"/>
            </w:r>
            <w:r w:rsidR="00FA7DEC">
              <w:rPr>
                <w:noProof/>
                <w:webHidden/>
              </w:rPr>
              <w:t>5</w:t>
            </w:r>
            <w:r w:rsidR="00FA7DEC">
              <w:rPr>
                <w:noProof/>
                <w:webHidden/>
              </w:rPr>
              <w:fldChar w:fldCharType="end"/>
            </w:r>
          </w:hyperlink>
        </w:p>
        <w:p w14:paraId="11FF640D" w14:textId="77777777" w:rsidR="00FA7DEC" w:rsidRDefault="00B444D6">
          <w:pPr>
            <w:pStyle w:val="Inhopg1"/>
            <w:tabs>
              <w:tab w:val="left" w:pos="440"/>
              <w:tab w:val="right" w:leader="dot" w:pos="9062"/>
            </w:tabs>
            <w:rPr>
              <w:rFonts w:eastAsiaTheme="minorEastAsia"/>
              <w:noProof/>
              <w:lang w:eastAsia="nl-NL"/>
            </w:rPr>
          </w:pPr>
          <w:hyperlink w:anchor="_Toc498469207" w:history="1">
            <w:r w:rsidR="00FA7DEC" w:rsidRPr="00204FB4">
              <w:rPr>
                <w:rStyle w:val="Hyperlink"/>
                <w:noProof/>
              </w:rPr>
              <w:t>6.</w:t>
            </w:r>
            <w:r w:rsidR="00FA7DEC">
              <w:rPr>
                <w:rFonts w:eastAsiaTheme="minorEastAsia"/>
                <w:noProof/>
                <w:lang w:eastAsia="nl-NL"/>
              </w:rPr>
              <w:tab/>
            </w:r>
            <w:r w:rsidR="00FA7DEC" w:rsidRPr="00204FB4">
              <w:rPr>
                <w:rStyle w:val="Hyperlink"/>
                <w:noProof/>
              </w:rPr>
              <w:t>Eigenschap debit – credit van een referentiecode</w:t>
            </w:r>
            <w:r w:rsidR="00FA7DEC">
              <w:rPr>
                <w:noProof/>
                <w:webHidden/>
              </w:rPr>
              <w:tab/>
            </w:r>
            <w:r w:rsidR="00FA7DEC">
              <w:rPr>
                <w:noProof/>
                <w:webHidden/>
              </w:rPr>
              <w:fldChar w:fldCharType="begin"/>
            </w:r>
            <w:r w:rsidR="00FA7DEC">
              <w:rPr>
                <w:noProof/>
                <w:webHidden/>
              </w:rPr>
              <w:instrText xml:space="preserve"> PAGEREF _Toc498469207 \h </w:instrText>
            </w:r>
            <w:r w:rsidR="00FA7DEC">
              <w:rPr>
                <w:noProof/>
                <w:webHidden/>
              </w:rPr>
            </w:r>
            <w:r w:rsidR="00FA7DEC">
              <w:rPr>
                <w:noProof/>
                <w:webHidden/>
              </w:rPr>
              <w:fldChar w:fldCharType="separate"/>
            </w:r>
            <w:r w:rsidR="00FA7DEC">
              <w:rPr>
                <w:noProof/>
                <w:webHidden/>
              </w:rPr>
              <w:t>6</w:t>
            </w:r>
            <w:r w:rsidR="00FA7DEC">
              <w:rPr>
                <w:noProof/>
                <w:webHidden/>
              </w:rPr>
              <w:fldChar w:fldCharType="end"/>
            </w:r>
          </w:hyperlink>
        </w:p>
        <w:p w14:paraId="0DAE01C5" w14:textId="77777777" w:rsidR="00FA7DEC" w:rsidRDefault="00B444D6">
          <w:pPr>
            <w:pStyle w:val="Inhopg1"/>
            <w:tabs>
              <w:tab w:val="left" w:pos="440"/>
              <w:tab w:val="right" w:leader="dot" w:pos="9062"/>
            </w:tabs>
            <w:rPr>
              <w:rFonts w:eastAsiaTheme="minorEastAsia"/>
              <w:noProof/>
              <w:lang w:eastAsia="nl-NL"/>
            </w:rPr>
          </w:pPr>
          <w:hyperlink w:anchor="_Toc498469208" w:history="1">
            <w:r w:rsidR="00FA7DEC" w:rsidRPr="00204FB4">
              <w:rPr>
                <w:rStyle w:val="Hyperlink"/>
                <w:noProof/>
              </w:rPr>
              <w:t>7.</w:t>
            </w:r>
            <w:r w:rsidR="00FA7DEC">
              <w:rPr>
                <w:rFonts w:eastAsiaTheme="minorEastAsia"/>
                <w:noProof/>
                <w:lang w:eastAsia="nl-NL"/>
              </w:rPr>
              <w:tab/>
            </w:r>
            <w:r w:rsidR="00FA7DEC" w:rsidRPr="00204FB4">
              <w:rPr>
                <w:rStyle w:val="Hyperlink"/>
                <w:noProof/>
              </w:rPr>
              <w:t>De omslagcode</w:t>
            </w:r>
            <w:r w:rsidR="00FA7DEC">
              <w:rPr>
                <w:noProof/>
                <w:webHidden/>
              </w:rPr>
              <w:tab/>
            </w:r>
            <w:r w:rsidR="00FA7DEC">
              <w:rPr>
                <w:noProof/>
                <w:webHidden/>
              </w:rPr>
              <w:fldChar w:fldCharType="begin"/>
            </w:r>
            <w:r w:rsidR="00FA7DEC">
              <w:rPr>
                <w:noProof/>
                <w:webHidden/>
              </w:rPr>
              <w:instrText xml:space="preserve"> PAGEREF _Toc498469208 \h </w:instrText>
            </w:r>
            <w:r w:rsidR="00FA7DEC">
              <w:rPr>
                <w:noProof/>
                <w:webHidden/>
              </w:rPr>
            </w:r>
            <w:r w:rsidR="00FA7DEC">
              <w:rPr>
                <w:noProof/>
                <w:webHidden/>
              </w:rPr>
              <w:fldChar w:fldCharType="separate"/>
            </w:r>
            <w:r w:rsidR="00FA7DEC">
              <w:rPr>
                <w:noProof/>
                <w:webHidden/>
              </w:rPr>
              <w:t>6</w:t>
            </w:r>
            <w:r w:rsidR="00FA7DEC">
              <w:rPr>
                <w:noProof/>
                <w:webHidden/>
              </w:rPr>
              <w:fldChar w:fldCharType="end"/>
            </w:r>
          </w:hyperlink>
        </w:p>
        <w:p w14:paraId="67869B23" w14:textId="77777777" w:rsidR="00FA7DEC" w:rsidRDefault="00B444D6">
          <w:pPr>
            <w:pStyle w:val="Inhopg1"/>
            <w:tabs>
              <w:tab w:val="left" w:pos="440"/>
              <w:tab w:val="right" w:leader="dot" w:pos="9062"/>
            </w:tabs>
            <w:rPr>
              <w:rFonts w:eastAsiaTheme="minorEastAsia"/>
              <w:noProof/>
              <w:lang w:eastAsia="nl-NL"/>
            </w:rPr>
          </w:pPr>
          <w:hyperlink w:anchor="_Toc498469209" w:history="1">
            <w:r w:rsidR="00FA7DEC" w:rsidRPr="00204FB4">
              <w:rPr>
                <w:rStyle w:val="Hyperlink"/>
                <w:noProof/>
              </w:rPr>
              <w:t>8.</w:t>
            </w:r>
            <w:r w:rsidR="00FA7DEC">
              <w:rPr>
                <w:rFonts w:eastAsiaTheme="minorEastAsia"/>
                <w:noProof/>
                <w:lang w:eastAsia="nl-NL"/>
              </w:rPr>
              <w:tab/>
            </w:r>
            <w:r w:rsidR="00FA7DEC" w:rsidRPr="00204FB4">
              <w:rPr>
                <w:rStyle w:val="Hyperlink"/>
                <w:noProof/>
              </w:rPr>
              <w:t>Gebruik van filters</w:t>
            </w:r>
            <w:r w:rsidR="00FA7DEC">
              <w:rPr>
                <w:noProof/>
                <w:webHidden/>
              </w:rPr>
              <w:tab/>
            </w:r>
            <w:r w:rsidR="00FA7DEC">
              <w:rPr>
                <w:noProof/>
                <w:webHidden/>
              </w:rPr>
              <w:fldChar w:fldCharType="begin"/>
            </w:r>
            <w:r w:rsidR="00FA7DEC">
              <w:rPr>
                <w:noProof/>
                <w:webHidden/>
              </w:rPr>
              <w:instrText xml:space="preserve"> PAGEREF _Toc498469209 \h </w:instrText>
            </w:r>
            <w:r w:rsidR="00FA7DEC">
              <w:rPr>
                <w:noProof/>
                <w:webHidden/>
              </w:rPr>
            </w:r>
            <w:r w:rsidR="00FA7DEC">
              <w:rPr>
                <w:noProof/>
                <w:webHidden/>
              </w:rPr>
              <w:fldChar w:fldCharType="separate"/>
            </w:r>
            <w:r w:rsidR="00FA7DEC">
              <w:rPr>
                <w:noProof/>
                <w:webHidden/>
              </w:rPr>
              <w:t>7</w:t>
            </w:r>
            <w:r w:rsidR="00FA7DEC">
              <w:rPr>
                <w:noProof/>
                <w:webHidden/>
              </w:rPr>
              <w:fldChar w:fldCharType="end"/>
            </w:r>
          </w:hyperlink>
        </w:p>
        <w:p w14:paraId="31FA6CE0" w14:textId="77777777" w:rsidR="00FA7DEC" w:rsidRDefault="00B444D6">
          <w:pPr>
            <w:pStyle w:val="Inhopg1"/>
            <w:tabs>
              <w:tab w:val="left" w:pos="440"/>
              <w:tab w:val="right" w:leader="dot" w:pos="9062"/>
            </w:tabs>
            <w:rPr>
              <w:rFonts w:eastAsiaTheme="minorEastAsia"/>
              <w:noProof/>
              <w:lang w:eastAsia="nl-NL"/>
            </w:rPr>
          </w:pPr>
          <w:hyperlink w:anchor="_Toc498469210" w:history="1">
            <w:r w:rsidR="00FA7DEC" w:rsidRPr="00204FB4">
              <w:rPr>
                <w:rStyle w:val="Hyperlink"/>
                <w:noProof/>
              </w:rPr>
              <w:t>9.</w:t>
            </w:r>
            <w:r w:rsidR="00FA7DEC">
              <w:rPr>
                <w:rFonts w:eastAsiaTheme="minorEastAsia"/>
                <w:noProof/>
                <w:lang w:eastAsia="nl-NL"/>
              </w:rPr>
              <w:tab/>
            </w:r>
            <w:r w:rsidR="00FA7DEC" w:rsidRPr="00204FB4">
              <w:rPr>
                <w:rStyle w:val="Hyperlink"/>
                <w:noProof/>
              </w:rPr>
              <w:t>Beginbalans – niveau 5 en uitsplitsmogelijkheden</w:t>
            </w:r>
            <w:r w:rsidR="00FA7DEC">
              <w:rPr>
                <w:noProof/>
                <w:webHidden/>
              </w:rPr>
              <w:tab/>
            </w:r>
            <w:r w:rsidR="00FA7DEC">
              <w:rPr>
                <w:noProof/>
                <w:webHidden/>
              </w:rPr>
              <w:fldChar w:fldCharType="begin"/>
            </w:r>
            <w:r w:rsidR="00FA7DEC">
              <w:rPr>
                <w:noProof/>
                <w:webHidden/>
              </w:rPr>
              <w:instrText xml:space="preserve"> PAGEREF _Toc498469210 \h </w:instrText>
            </w:r>
            <w:r w:rsidR="00FA7DEC">
              <w:rPr>
                <w:noProof/>
                <w:webHidden/>
              </w:rPr>
            </w:r>
            <w:r w:rsidR="00FA7DEC">
              <w:rPr>
                <w:noProof/>
                <w:webHidden/>
              </w:rPr>
              <w:fldChar w:fldCharType="separate"/>
            </w:r>
            <w:r w:rsidR="00FA7DEC">
              <w:rPr>
                <w:noProof/>
                <w:webHidden/>
              </w:rPr>
              <w:t>8</w:t>
            </w:r>
            <w:r w:rsidR="00FA7DEC">
              <w:rPr>
                <w:noProof/>
                <w:webHidden/>
              </w:rPr>
              <w:fldChar w:fldCharType="end"/>
            </w:r>
          </w:hyperlink>
        </w:p>
        <w:p w14:paraId="6F2F9B13" w14:textId="77777777" w:rsidR="00FA7DEC" w:rsidRDefault="00B444D6">
          <w:pPr>
            <w:pStyle w:val="Inhopg1"/>
            <w:tabs>
              <w:tab w:val="left" w:pos="660"/>
              <w:tab w:val="right" w:leader="dot" w:pos="9062"/>
            </w:tabs>
            <w:rPr>
              <w:rFonts w:eastAsiaTheme="minorEastAsia"/>
              <w:noProof/>
              <w:lang w:eastAsia="nl-NL"/>
            </w:rPr>
          </w:pPr>
          <w:hyperlink w:anchor="_Toc498469211" w:history="1">
            <w:r w:rsidR="00FA7DEC" w:rsidRPr="00204FB4">
              <w:rPr>
                <w:rStyle w:val="Hyperlink"/>
                <w:noProof/>
              </w:rPr>
              <w:t>10.</w:t>
            </w:r>
            <w:r w:rsidR="00FA7DEC">
              <w:rPr>
                <w:rFonts w:eastAsiaTheme="minorEastAsia"/>
                <w:noProof/>
                <w:lang w:eastAsia="nl-NL"/>
              </w:rPr>
              <w:tab/>
            </w:r>
            <w:r w:rsidR="00FA7DEC" w:rsidRPr="00204FB4">
              <w:rPr>
                <w:rStyle w:val="Hyperlink"/>
                <w:noProof/>
              </w:rPr>
              <w:t>Referentienummers</w:t>
            </w:r>
            <w:r w:rsidR="00FA7DEC">
              <w:rPr>
                <w:noProof/>
                <w:webHidden/>
              </w:rPr>
              <w:tab/>
            </w:r>
            <w:r w:rsidR="00FA7DEC">
              <w:rPr>
                <w:noProof/>
                <w:webHidden/>
              </w:rPr>
              <w:fldChar w:fldCharType="begin"/>
            </w:r>
            <w:r w:rsidR="00FA7DEC">
              <w:rPr>
                <w:noProof/>
                <w:webHidden/>
              </w:rPr>
              <w:instrText xml:space="preserve"> PAGEREF _Toc498469211 \h </w:instrText>
            </w:r>
            <w:r w:rsidR="00FA7DEC">
              <w:rPr>
                <w:noProof/>
                <w:webHidden/>
              </w:rPr>
            </w:r>
            <w:r w:rsidR="00FA7DEC">
              <w:rPr>
                <w:noProof/>
                <w:webHidden/>
              </w:rPr>
              <w:fldChar w:fldCharType="separate"/>
            </w:r>
            <w:r w:rsidR="00FA7DEC">
              <w:rPr>
                <w:noProof/>
                <w:webHidden/>
              </w:rPr>
              <w:t>9</w:t>
            </w:r>
            <w:r w:rsidR="00FA7DEC">
              <w:rPr>
                <w:noProof/>
                <w:webHidden/>
              </w:rPr>
              <w:fldChar w:fldCharType="end"/>
            </w:r>
          </w:hyperlink>
        </w:p>
        <w:p w14:paraId="105D0F9B" w14:textId="77777777" w:rsidR="00FA7DEC" w:rsidRDefault="00B444D6">
          <w:pPr>
            <w:pStyle w:val="Inhopg1"/>
            <w:tabs>
              <w:tab w:val="left" w:pos="660"/>
              <w:tab w:val="right" w:leader="dot" w:pos="9062"/>
            </w:tabs>
            <w:rPr>
              <w:rFonts w:eastAsiaTheme="minorEastAsia"/>
              <w:noProof/>
              <w:lang w:eastAsia="nl-NL"/>
            </w:rPr>
          </w:pPr>
          <w:hyperlink w:anchor="_Toc498469212" w:history="1">
            <w:r w:rsidR="00FA7DEC" w:rsidRPr="00204FB4">
              <w:rPr>
                <w:rStyle w:val="Hyperlink"/>
                <w:noProof/>
              </w:rPr>
              <w:t>11.</w:t>
            </w:r>
            <w:r w:rsidR="00FA7DEC">
              <w:rPr>
                <w:rFonts w:eastAsiaTheme="minorEastAsia"/>
                <w:noProof/>
                <w:lang w:eastAsia="nl-NL"/>
              </w:rPr>
              <w:tab/>
            </w:r>
            <w:r w:rsidR="00FA7DEC" w:rsidRPr="00204FB4">
              <w:rPr>
                <w:rStyle w:val="Hyperlink"/>
                <w:noProof/>
              </w:rPr>
              <w:t>Auditfile</w:t>
            </w:r>
            <w:r w:rsidR="00FA7DEC">
              <w:rPr>
                <w:noProof/>
                <w:webHidden/>
              </w:rPr>
              <w:tab/>
            </w:r>
            <w:r w:rsidR="00FA7DEC">
              <w:rPr>
                <w:noProof/>
                <w:webHidden/>
              </w:rPr>
              <w:fldChar w:fldCharType="begin"/>
            </w:r>
            <w:r w:rsidR="00FA7DEC">
              <w:rPr>
                <w:noProof/>
                <w:webHidden/>
              </w:rPr>
              <w:instrText xml:space="preserve"> PAGEREF _Toc498469212 \h </w:instrText>
            </w:r>
            <w:r w:rsidR="00FA7DEC">
              <w:rPr>
                <w:noProof/>
                <w:webHidden/>
              </w:rPr>
            </w:r>
            <w:r w:rsidR="00FA7DEC">
              <w:rPr>
                <w:noProof/>
                <w:webHidden/>
              </w:rPr>
              <w:fldChar w:fldCharType="separate"/>
            </w:r>
            <w:r w:rsidR="00FA7DEC">
              <w:rPr>
                <w:noProof/>
                <w:webHidden/>
              </w:rPr>
              <w:t>9</w:t>
            </w:r>
            <w:r w:rsidR="00FA7DEC">
              <w:rPr>
                <w:noProof/>
                <w:webHidden/>
              </w:rPr>
              <w:fldChar w:fldCharType="end"/>
            </w:r>
          </w:hyperlink>
        </w:p>
        <w:p w14:paraId="5D2C6FC5" w14:textId="77777777" w:rsidR="00FA7DEC" w:rsidRDefault="00B444D6">
          <w:pPr>
            <w:pStyle w:val="Inhopg1"/>
            <w:tabs>
              <w:tab w:val="left" w:pos="660"/>
              <w:tab w:val="right" w:leader="dot" w:pos="9062"/>
            </w:tabs>
            <w:rPr>
              <w:rFonts w:eastAsiaTheme="minorEastAsia"/>
              <w:noProof/>
              <w:lang w:eastAsia="nl-NL"/>
            </w:rPr>
          </w:pPr>
          <w:hyperlink w:anchor="_Toc498469213" w:history="1">
            <w:r w:rsidR="00FA7DEC" w:rsidRPr="00204FB4">
              <w:rPr>
                <w:rStyle w:val="Hyperlink"/>
                <w:noProof/>
              </w:rPr>
              <w:t>12.</w:t>
            </w:r>
            <w:r w:rsidR="00FA7DEC">
              <w:rPr>
                <w:rFonts w:eastAsiaTheme="minorEastAsia"/>
                <w:noProof/>
                <w:lang w:eastAsia="nl-NL"/>
              </w:rPr>
              <w:tab/>
            </w:r>
            <w:r w:rsidR="00FA7DEC" w:rsidRPr="00204FB4">
              <w:rPr>
                <w:rStyle w:val="Hyperlink"/>
                <w:noProof/>
              </w:rPr>
              <w:t>RGS taxonomie</w:t>
            </w:r>
            <w:r w:rsidR="00FA7DEC">
              <w:rPr>
                <w:noProof/>
                <w:webHidden/>
              </w:rPr>
              <w:tab/>
            </w:r>
            <w:r w:rsidR="00FA7DEC">
              <w:rPr>
                <w:noProof/>
                <w:webHidden/>
              </w:rPr>
              <w:fldChar w:fldCharType="begin"/>
            </w:r>
            <w:r w:rsidR="00FA7DEC">
              <w:rPr>
                <w:noProof/>
                <w:webHidden/>
              </w:rPr>
              <w:instrText xml:space="preserve"> PAGEREF _Toc498469213 \h </w:instrText>
            </w:r>
            <w:r w:rsidR="00FA7DEC">
              <w:rPr>
                <w:noProof/>
                <w:webHidden/>
              </w:rPr>
            </w:r>
            <w:r w:rsidR="00FA7DEC">
              <w:rPr>
                <w:noProof/>
                <w:webHidden/>
              </w:rPr>
              <w:fldChar w:fldCharType="separate"/>
            </w:r>
            <w:r w:rsidR="00FA7DEC">
              <w:rPr>
                <w:noProof/>
                <w:webHidden/>
              </w:rPr>
              <w:t>10</w:t>
            </w:r>
            <w:r w:rsidR="00FA7DEC">
              <w:rPr>
                <w:noProof/>
                <w:webHidden/>
              </w:rPr>
              <w:fldChar w:fldCharType="end"/>
            </w:r>
          </w:hyperlink>
        </w:p>
        <w:p w14:paraId="0CC8B6D4" w14:textId="77777777" w:rsidR="00B04CF1" w:rsidRDefault="00B04CF1">
          <w:r>
            <w:rPr>
              <w:b/>
              <w:bCs/>
            </w:rPr>
            <w:fldChar w:fldCharType="end"/>
          </w:r>
        </w:p>
      </w:sdtContent>
    </w:sdt>
    <w:p w14:paraId="0B1AA9D4" w14:textId="77777777" w:rsidR="00286E37" w:rsidRDefault="00E46C00">
      <w:pPr>
        <w:rPr>
          <w:b/>
          <w:sz w:val="32"/>
          <w:szCs w:val="32"/>
        </w:rPr>
      </w:pPr>
      <w:r>
        <w:rPr>
          <w:b/>
          <w:noProof/>
          <w:sz w:val="32"/>
          <w:szCs w:val="32"/>
          <w:lang w:eastAsia="nl-NL"/>
        </w:rPr>
        <mc:AlternateContent>
          <mc:Choice Requires="wps">
            <w:drawing>
              <wp:anchor distT="0" distB="0" distL="114300" distR="114300" simplePos="0" relativeHeight="251659264" behindDoc="0" locked="0" layoutInCell="1" allowOverlap="1" wp14:anchorId="233067E2" wp14:editId="130DFD2E">
                <wp:simplePos x="0" y="0"/>
                <wp:positionH relativeFrom="column">
                  <wp:posOffset>938530</wp:posOffset>
                </wp:positionH>
                <wp:positionV relativeFrom="paragraph">
                  <wp:posOffset>1565910</wp:posOffset>
                </wp:positionV>
                <wp:extent cx="3924300" cy="1057275"/>
                <wp:effectExtent l="0" t="0" r="19050" b="28575"/>
                <wp:wrapNone/>
                <wp:docPr id="1" name="Tekstvak 1"/>
                <wp:cNvGraphicFramePr/>
                <a:graphic xmlns:a="http://schemas.openxmlformats.org/drawingml/2006/main">
                  <a:graphicData uri="http://schemas.microsoft.com/office/word/2010/wordprocessingShape">
                    <wps:wsp>
                      <wps:cNvSpPr txBox="1"/>
                      <wps:spPr>
                        <a:xfrm>
                          <a:off x="0" y="0"/>
                          <a:ext cx="3924300" cy="1057275"/>
                        </a:xfrm>
                        <a:prstGeom prst="rect">
                          <a:avLst/>
                        </a:prstGeom>
                        <a:solidFill>
                          <a:schemeClr val="lt1"/>
                        </a:solidFill>
                        <a:ln w="6350">
                          <a:solidFill>
                            <a:prstClr val="black"/>
                          </a:solidFill>
                        </a:ln>
                      </wps:spPr>
                      <wps:txbx>
                        <w:txbxContent>
                          <w:p w14:paraId="3D9BBECD" w14:textId="77777777" w:rsidR="00E46C00" w:rsidRDefault="00E46C00">
                            <w:pPr>
                              <w:rPr>
                                <w:b/>
                                <w:color w:val="FF0000"/>
                              </w:rPr>
                            </w:pPr>
                            <w:r w:rsidRPr="0012544D">
                              <w:rPr>
                                <w:b/>
                                <w:color w:val="FF0000"/>
                              </w:rPr>
                              <w:t xml:space="preserve">Dit document zal continue </w:t>
                            </w:r>
                            <w:r w:rsidR="0052651D">
                              <w:rPr>
                                <w:b/>
                                <w:color w:val="FF0000"/>
                              </w:rPr>
                              <w:t xml:space="preserve">geactualiseerd worden </w:t>
                            </w:r>
                            <w:r w:rsidRPr="0012544D">
                              <w:rPr>
                                <w:b/>
                                <w:color w:val="FF0000"/>
                              </w:rPr>
                              <w:t>op basis van ervaringen en te delen weten</w:t>
                            </w:r>
                            <w:r w:rsidR="0052651D">
                              <w:rPr>
                                <w:b/>
                                <w:color w:val="FF0000"/>
                              </w:rPr>
                              <w:t>s</w:t>
                            </w:r>
                            <w:r w:rsidRPr="0012544D">
                              <w:rPr>
                                <w:b/>
                                <w:color w:val="FF0000"/>
                              </w:rPr>
                              <w:t>waardigheden.</w:t>
                            </w:r>
                          </w:p>
                          <w:p w14:paraId="1AF3813D" w14:textId="77777777" w:rsidR="0012544D" w:rsidRDefault="0012544D">
                            <w:pPr>
                              <w:rPr>
                                <w:b/>
                                <w:color w:val="FF0000"/>
                              </w:rPr>
                            </w:pPr>
                          </w:p>
                          <w:p w14:paraId="0AB1AE92" w14:textId="77777777" w:rsidR="0012544D" w:rsidRPr="0012544D" w:rsidRDefault="0012544D" w:rsidP="0012544D">
                            <w:pPr>
                              <w:jc w:val="right"/>
                              <w:rPr>
                                <w:b/>
                                <w:color w:val="FF0000"/>
                              </w:rPr>
                            </w:pPr>
                            <w:r>
                              <w:rPr>
                                <w:b/>
                                <w:color w:val="FF0000"/>
                              </w:rPr>
                              <w:t>Versie 1.0 d.d. 15 november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3067E2" id="_x0000_t202" coordsize="21600,21600" o:spt="202" path="m0,0l0,21600,21600,21600,21600,0xe">
                <v:stroke joinstyle="miter"/>
                <v:path gradientshapeok="t" o:connecttype="rect"/>
              </v:shapetype>
              <v:shape id="Tekstvak 1" o:spid="_x0000_s1026" type="#_x0000_t202" style="position:absolute;margin-left:73.9pt;margin-top:123.3pt;width:309pt;height:8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" fillcolor="white [3201]" strokeweight=".5pt">
                <v:textbox>
                  <w:txbxContent>
                    <w:p w14:paraId="3D9BBECD" w14:textId="77777777" w:rsidR="00E46C00" w:rsidRDefault="00E46C00">
                      <w:pPr>
                        <w:rPr>
                          <w:b/>
                          <w:color w:val="FF0000"/>
                        </w:rPr>
                      </w:pPr>
                      <w:r w:rsidRPr="0012544D">
                        <w:rPr>
                          <w:b/>
                          <w:color w:val="FF0000"/>
                        </w:rPr>
                        <w:t xml:space="preserve">Dit document zal continue </w:t>
                      </w:r>
                      <w:r w:rsidR="0052651D">
                        <w:rPr>
                          <w:b/>
                          <w:color w:val="FF0000"/>
                        </w:rPr>
                        <w:t xml:space="preserve">geactualiseerd worden </w:t>
                      </w:r>
                      <w:r w:rsidRPr="0012544D">
                        <w:rPr>
                          <w:b/>
                          <w:color w:val="FF0000"/>
                        </w:rPr>
                        <w:t>op basis van ervaringen en te delen weten</w:t>
                      </w:r>
                      <w:r w:rsidR="0052651D">
                        <w:rPr>
                          <w:b/>
                          <w:color w:val="FF0000"/>
                        </w:rPr>
                        <w:t>s</w:t>
                      </w:r>
                      <w:r w:rsidRPr="0012544D">
                        <w:rPr>
                          <w:b/>
                          <w:color w:val="FF0000"/>
                        </w:rPr>
                        <w:t>waardigheden.</w:t>
                      </w:r>
                    </w:p>
                    <w:p w14:paraId="1AF3813D" w14:textId="77777777" w:rsidR="0012544D" w:rsidRDefault="0012544D">
                      <w:pPr>
                        <w:rPr>
                          <w:b/>
                          <w:color w:val="FF0000"/>
                        </w:rPr>
                      </w:pPr>
                    </w:p>
                    <w:p w14:paraId="0AB1AE92" w14:textId="77777777" w:rsidR="0012544D" w:rsidRPr="0012544D" w:rsidRDefault="0012544D" w:rsidP="0012544D">
                      <w:pPr>
                        <w:jc w:val="right"/>
                        <w:rPr>
                          <w:b/>
                          <w:color w:val="FF0000"/>
                        </w:rPr>
                      </w:pPr>
                      <w:r>
                        <w:rPr>
                          <w:b/>
                          <w:color w:val="FF0000"/>
                        </w:rPr>
                        <w:t>Versie 1.0 d.d. 15 november 2017</w:t>
                      </w:r>
                    </w:p>
                  </w:txbxContent>
                </v:textbox>
              </v:shape>
            </w:pict>
          </mc:Fallback>
        </mc:AlternateContent>
      </w:r>
      <w:r w:rsidR="00286E37" w:rsidRPr="00286E37">
        <w:rPr>
          <w:b/>
          <w:sz w:val="32"/>
          <w:szCs w:val="32"/>
        </w:rPr>
        <w:br w:type="page"/>
      </w:r>
    </w:p>
    <w:p w14:paraId="18F1D015" w14:textId="77777777" w:rsidR="00E46C00" w:rsidRDefault="00E46C00">
      <w:pPr>
        <w:rPr>
          <w:b/>
          <w:sz w:val="32"/>
          <w:szCs w:val="32"/>
        </w:rPr>
      </w:pPr>
    </w:p>
    <w:p w14:paraId="0FC87399" w14:textId="77777777" w:rsidR="00E46C00" w:rsidRPr="00286E37" w:rsidRDefault="00E46C00">
      <w:pPr>
        <w:rPr>
          <w:b/>
          <w:sz w:val="32"/>
          <w:szCs w:val="32"/>
        </w:rPr>
      </w:pPr>
    </w:p>
    <w:p w14:paraId="18077061" w14:textId="77777777" w:rsidR="00286E37" w:rsidRDefault="00286E37"/>
    <w:p w14:paraId="706EEAC3" w14:textId="77777777" w:rsidR="00440BD9" w:rsidRDefault="00286E37" w:rsidP="00286E37">
      <w:pPr>
        <w:pStyle w:val="Kop1"/>
        <w:numPr>
          <w:ilvl w:val="0"/>
          <w:numId w:val="1"/>
        </w:numPr>
      </w:pPr>
      <w:bookmarkStart w:id="0" w:name="_Toc498469202"/>
      <w:r>
        <w:t>Inleiding</w:t>
      </w:r>
      <w:bookmarkEnd w:id="0"/>
    </w:p>
    <w:p w14:paraId="6A313D83" w14:textId="77777777" w:rsidR="00286E37" w:rsidRDefault="00286E37" w:rsidP="005D5D70">
      <w:pPr>
        <w:pStyle w:val="Geenafstand"/>
      </w:pPr>
    </w:p>
    <w:p w14:paraId="7E11C266" w14:textId="77777777" w:rsidR="00286E37" w:rsidRDefault="0052651D" w:rsidP="00286E37">
      <w:r>
        <w:t>In deze</w:t>
      </w:r>
      <w:r w:rsidR="00286E37">
        <w:t xml:space="preserve"> </w:t>
      </w:r>
      <w:r>
        <w:rPr>
          <w:i/>
        </w:rPr>
        <w:t>B</w:t>
      </w:r>
      <w:r w:rsidR="00286E37" w:rsidRPr="0052651D">
        <w:rPr>
          <w:i/>
        </w:rPr>
        <w:t xml:space="preserve">est </w:t>
      </w:r>
      <w:proofErr w:type="spellStart"/>
      <w:r>
        <w:rPr>
          <w:i/>
        </w:rPr>
        <w:t>P</w:t>
      </w:r>
      <w:r w:rsidR="00286E37" w:rsidRPr="0052651D">
        <w:rPr>
          <w:i/>
        </w:rPr>
        <w:t>ractice</w:t>
      </w:r>
      <w:proofErr w:type="spellEnd"/>
      <w:r>
        <w:rPr>
          <w:i/>
        </w:rPr>
        <w:t>,</w:t>
      </w:r>
      <w:r w:rsidR="00286E37">
        <w:t xml:space="preserve"> behorende bij het Re</w:t>
      </w:r>
      <w:r>
        <w:t xml:space="preserve">ferentie Grootboek Schema (RGS), </w:t>
      </w:r>
      <w:r w:rsidR="00286E37">
        <w:t>proberen wij voor u helder te maken op welke wijze RGS het beste geïmplementeerd kan worden. Dit om uw eindgebruikers zoveel mogelijk te ondersteunen in het gebruik van RGS.</w:t>
      </w:r>
    </w:p>
    <w:p w14:paraId="0A5BADE8" w14:textId="18AA9C0E" w:rsidR="00223A61" w:rsidRDefault="00286E37" w:rsidP="00286E37">
      <w:r>
        <w:t xml:space="preserve">De doelstelling van RGS is om te komen tot een bepaalde mate van standaardisatie </w:t>
      </w:r>
      <w:r w:rsidR="0022722F">
        <w:t>betreffende</w:t>
      </w:r>
      <w:r>
        <w:t xml:space="preserve"> het gebruik van financiële gegevens in Nederland. In Nederland </w:t>
      </w:r>
      <w:r w:rsidR="0052651D">
        <w:t>bestaat geen standaard rekening</w:t>
      </w:r>
      <w:r>
        <w:t>schema. Uitgangspunt van de huidige in gebruik zijnde rekeningschema</w:t>
      </w:r>
      <w:r w:rsidR="0052651D">
        <w:t>’s</w:t>
      </w:r>
      <w:r>
        <w:t xml:space="preserve"> is vaak het zogenaamde stelsel van “Piet Bakker”. Echter</w:t>
      </w:r>
      <w:r w:rsidR="0052651D">
        <w:t>,</w:t>
      </w:r>
      <w:r>
        <w:t xml:space="preserve"> per softwareleverancier, gebruik en</w:t>
      </w:r>
      <w:r w:rsidR="0052651D">
        <w:t>/</w:t>
      </w:r>
      <w:r>
        <w:t xml:space="preserve">of administratie heeft men </w:t>
      </w:r>
      <w:r w:rsidR="0052651D">
        <w:t>bepaalde</w:t>
      </w:r>
      <w:r>
        <w:t xml:space="preserve"> vrijheden </w:t>
      </w:r>
      <w:r w:rsidR="0052651D">
        <w:t xml:space="preserve">altijd </w:t>
      </w:r>
      <w:r>
        <w:t>to</w:t>
      </w:r>
      <w:r w:rsidR="0052651D">
        <w:t xml:space="preserve">egepast en als prettig ervaren. </w:t>
      </w:r>
      <w:r>
        <w:t>Consequentie hiervan is dat geen re</w:t>
      </w:r>
      <w:r w:rsidR="0052651D">
        <w:t>kening</w:t>
      </w:r>
      <w:r>
        <w:t xml:space="preserve">schema in Nederland gelijk is. Om dit dan toch te normaliseren is in </w:t>
      </w:r>
      <w:r w:rsidR="00223A61">
        <w:t>mei 2014 de eerste versie van RGS geïntroduceerd.</w:t>
      </w:r>
    </w:p>
    <w:p w14:paraId="7A2B51A7" w14:textId="77777777" w:rsidR="00286E37" w:rsidRDefault="00223A61" w:rsidP="00286E37">
      <w:r>
        <w:t xml:space="preserve">Het initiatief is ontstaan vanuit diverse partijen om middels RGS het pad naar SBR (Standard Business Reporting) te </w:t>
      </w:r>
      <w:r w:rsidR="0052651D">
        <w:t>effenen</w:t>
      </w:r>
      <w:r>
        <w:t xml:space="preserve">. Men sprak ook wel over RGS </w:t>
      </w:r>
      <w:r w:rsidR="0052651D">
        <w:t xml:space="preserve">als </w:t>
      </w:r>
      <w:r>
        <w:t>de “Haarlemmerolie</w:t>
      </w:r>
      <w:r w:rsidR="005D5D70">
        <w:t>”</w:t>
      </w:r>
      <w:r>
        <w:t xml:space="preserve"> voor SBR.</w:t>
      </w:r>
      <w:r>
        <w:br/>
      </w:r>
      <w:r w:rsidR="0052651D">
        <w:t>In</w:t>
      </w:r>
      <w:r>
        <w:t>tussen is RGS zoveel meer omdat het ook gebruik</w:t>
      </w:r>
      <w:r w:rsidR="0052651D">
        <w:t>t</w:t>
      </w:r>
      <w:r>
        <w:t xml:space="preserve"> wordt voor een gestandaardiseer</w:t>
      </w:r>
      <w:r w:rsidR="0052651D">
        <w:t>de uitwisseling tussen softwareapplicaties,</w:t>
      </w:r>
      <w:r>
        <w:t xml:space="preserve"> </w:t>
      </w:r>
      <w:r w:rsidR="0052651D">
        <w:t xml:space="preserve">aan het begin van </w:t>
      </w:r>
      <w:r>
        <w:t>de keten of door de keten</w:t>
      </w:r>
      <w:r w:rsidR="000C160C">
        <w:t xml:space="preserve"> heen</w:t>
      </w:r>
      <w:r>
        <w:t>.</w:t>
      </w:r>
    </w:p>
    <w:p w14:paraId="6AE87298" w14:textId="77777777" w:rsidR="00286E37" w:rsidRDefault="00223A61" w:rsidP="00286E37">
      <w:r>
        <w:t xml:space="preserve">In deze </w:t>
      </w:r>
      <w:r w:rsidRPr="0052651D">
        <w:rPr>
          <w:i/>
        </w:rPr>
        <w:t xml:space="preserve">Best </w:t>
      </w:r>
      <w:proofErr w:type="spellStart"/>
      <w:r w:rsidRPr="0052651D">
        <w:rPr>
          <w:i/>
        </w:rPr>
        <w:t>Practice</w:t>
      </w:r>
      <w:proofErr w:type="spellEnd"/>
      <w:r>
        <w:t xml:space="preserve"> krijgen de volgende onderwerpen de aandacht: (in willekeurige volgorde)</w:t>
      </w:r>
    </w:p>
    <w:p w14:paraId="72812607" w14:textId="77777777" w:rsidR="00223A61" w:rsidRDefault="00223A61" w:rsidP="00223A61">
      <w:pPr>
        <w:pStyle w:val="Lijstalinea"/>
        <w:numPr>
          <w:ilvl w:val="0"/>
          <w:numId w:val="2"/>
        </w:numPr>
      </w:pPr>
      <w:r>
        <w:t>Opbouw van een RGS. De betekenis c.q. waarde van de verschillende componenten</w:t>
      </w:r>
    </w:p>
    <w:p w14:paraId="5F9CE1A3" w14:textId="77777777" w:rsidR="00223A61" w:rsidRDefault="00223A61" w:rsidP="00223A61">
      <w:pPr>
        <w:pStyle w:val="Lijstalinea"/>
        <w:numPr>
          <w:ilvl w:val="0"/>
          <w:numId w:val="2"/>
        </w:numPr>
      </w:pPr>
      <w:r>
        <w:t>Versie van een RGS</w:t>
      </w:r>
    </w:p>
    <w:p w14:paraId="2089173D" w14:textId="77777777" w:rsidR="000D6504" w:rsidRDefault="000D6504" w:rsidP="00223A61">
      <w:pPr>
        <w:pStyle w:val="Lijstalinea"/>
        <w:numPr>
          <w:ilvl w:val="0"/>
          <w:numId w:val="2"/>
        </w:numPr>
      </w:pPr>
      <w:r>
        <w:t>De brugstaat</w:t>
      </w:r>
      <w:r w:rsidR="004D04B9">
        <w:t xml:space="preserve"> en het koppelen</w:t>
      </w:r>
    </w:p>
    <w:p w14:paraId="464D3DA6" w14:textId="77777777" w:rsidR="00223A61" w:rsidRDefault="00223A61" w:rsidP="00223A61">
      <w:pPr>
        <w:pStyle w:val="Lijstalinea"/>
        <w:numPr>
          <w:ilvl w:val="0"/>
          <w:numId w:val="2"/>
        </w:numPr>
      </w:pPr>
      <w:r>
        <w:t xml:space="preserve">Sturing van diepgang van </w:t>
      </w:r>
      <w:r w:rsidR="00F460FF">
        <w:t>koppelmogelijkheden</w:t>
      </w:r>
    </w:p>
    <w:p w14:paraId="1C42F5E1" w14:textId="77777777" w:rsidR="000D6504" w:rsidRDefault="000D6504" w:rsidP="00223A61">
      <w:pPr>
        <w:pStyle w:val="Lijstalinea"/>
        <w:numPr>
          <w:ilvl w:val="0"/>
          <w:numId w:val="2"/>
        </w:numPr>
      </w:pPr>
      <w:r>
        <w:t xml:space="preserve">Eigenschap </w:t>
      </w:r>
      <w:proofErr w:type="spellStart"/>
      <w:r>
        <w:t>debit</w:t>
      </w:r>
      <w:proofErr w:type="spellEnd"/>
      <w:r>
        <w:t xml:space="preserve"> – credit van een referentiecode</w:t>
      </w:r>
    </w:p>
    <w:p w14:paraId="4FDF73C8" w14:textId="77777777" w:rsidR="00223A61" w:rsidRDefault="00223A61" w:rsidP="00223A61">
      <w:pPr>
        <w:pStyle w:val="Lijstalinea"/>
        <w:numPr>
          <w:ilvl w:val="0"/>
          <w:numId w:val="2"/>
        </w:numPr>
      </w:pPr>
      <w:r>
        <w:t>De omslagcode</w:t>
      </w:r>
    </w:p>
    <w:p w14:paraId="4A699E97" w14:textId="77777777" w:rsidR="000D6504" w:rsidRDefault="000D6504" w:rsidP="00223A61">
      <w:pPr>
        <w:pStyle w:val="Lijstalinea"/>
        <w:numPr>
          <w:ilvl w:val="0"/>
          <w:numId w:val="2"/>
        </w:numPr>
      </w:pPr>
      <w:r>
        <w:t>Gebruik van filters</w:t>
      </w:r>
    </w:p>
    <w:p w14:paraId="50F5E604" w14:textId="77777777" w:rsidR="00E46C00" w:rsidRDefault="00E46C00" w:rsidP="00223A61">
      <w:pPr>
        <w:pStyle w:val="Lijstalinea"/>
        <w:numPr>
          <w:ilvl w:val="0"/>
          <w:numId w:val="2"/>
        </w:numPr>
      </w:pPr>
      <w:r>
        <w:t>Beginbalans – niveau 5 en uitsplitsmogelijkheden</w:t>
      </w:r>
    </w:p>
    <w:p w14:paraId="0485F528" w14:textId="77777777" w:rsidR="000D6504" w:rsidRDefault="000D6504" w:rsidP="00223A61">
      <w:pPr>
        <w:pStyle w:val="Lijstalinea"/>
        <w:numPr>
          <w:ilvl w:val="0"/>
          <w:numId w:val="2"/>
        </w:numPr>
      </w:pPr>
      <w:r>
        <w:t>Referentienummers</w:t>
      </w:r>
    </w:p>
    <w:p w14:paraId="221AC0DF" w14:textId="77777777" w:rsidR="00B04CF1" w:rsidRDefault="00B04CF1" w:rsidP="00223A61">
      <w:pPr>
        <w:pStyle w:val="Lijstalinea"/>
        <w:numPr>
          <w:ilvl w:val="0"/>
          <w:numId w:val="2"/>
        </w:numPr>
      </w:pPr>
      <w:r>
        <w:t>Auditfile</w:t>
      </w:r>
    </w:p>
    <w:p w14:paraId="7765ED78" w14:textId="77777777" w:rsidR="000D6504" w:rsidRDefault="00F30707" w:rsidP="00223A61">
      <w:pPr>
        <w:pStyle w:val="Lijstalinea"/>
        <w:numPr>
          <w:ilvl w:val="0"/>
          <w:numId w:val="2"/>
        </w:numPr>
      </w:pPr>
      <w:r>
        <w:t>RGS-</w:t>
      </w:r>
      <w:r w:rsidR="000D6504">
        <w:t>taxonomie</w:t>
      </w:r>
    </w:p>
    <w:p w14:paraId="1C541938" w14:textId="77777777" w:rsidR="00286E37" w:rsidRDefault="00286E37" w:rsidP="00286E37"/>
    <w:p w14:paraId="6158404D" w14:textId="77777777" w:rsidR="00F124D9" w:rsidRDefault="00F124D9" w:rsidP="00F124D9">
      <w:pPr>
        <w:pStyle w:val="Kop1"/>
        <w:numPr>
          <w:ilvl w:val="0"/>
          <w:numId w:val="1"/>
        </w:numPr>
      </w:pPr>
      <w:bookmarkStart w:id="1" w:name="_Toc498469203"/>
      <w:r>
        <w:t>Opbouw van een RGS. De betekenis c.q. waarde van de verschillende componenten</w:t>
      </w:r>
      <w:bookmarkEnd w:id="1"/>
    </w:p>
    <w:p w14:paraId="11A7A457" w14:textId="77777777" w:rsidR="00F124D9" w:rsidRDefault="008B66B4" w:rsidP="005D5D70">
      <w:pPr>
        <w:pStyle w:val="Geenafstand"/>
      </w:pPr>
      <w:r>
        <w:br/>
      </w:r>
      <w:r w:rsidR="00F30707">
        <w:t>Het RGS-</w:t>
      </w:r>
      <w:r w:rsidR="00F124D9">
        <w:t>schema wordt u aang</w:t>
      </w:r>
      <w:r w:rsidR="00F30707">
        <w:t>eboden in de vorm van een Excel-</w:t>
      </w:r>
      <w:r w:rsidR="00F124D9">
        <w:t>sheet</w:t>
      </w:r>
      <w:r>
        <w:t xml:space="preserve">. In de nabije toekomst </w:t>
      </w:r>
      <w:r w:rsidR="00F30707">
        <w:t xml:space="preserve">wordt geprobeerd het RGS ook in andere formaten aan te reiken middels </w:t>
      </w:r>
      <w:r>
        <w:t xml:space="preserve">een beheersysteem van </w:t>
      </w:r>
      <w:proofErr w:type="spellStart"/>
      <w:r>
        <w:t>Logius</w:t>
      </w:r>
      <w:proofErr w:type="spellEnd"/>
      <w:r>
        <w:t>.</w:t>
      </w:r>
    </w:p>
    <w:p w14:paraId="67585354" w14:textId="77777777" w:rsidR="008B66B4" w:rsidRDefault="008B66B4" w:rsidP="00286E37">
      <w:r>
        <w:t xml:space="preserve">Voor een uitgebreidere beschrijving van de opbouw van het referentie grootboekschema verwijzen wij u naar diverse artikelen op </w:t>
      </w:r>
      <w:hyperlink r:id="rId8" w:history="1">
        <w:r w:rsidR="00F30707" w:rsidRPr="00CB650E">
          <w:rPr>
            <w:rStyle w:val="Hyperlink"/>
          </w:rPr>
          <w:t>www.referentiegrootboekschema.nl/kbase</w:t>
        </w:r>
      </w:hyperlink>
      <w:r w:rsidR="00F30707">
        <w:t>.</w:t>
      </w:r>
      <w:r>
        <w:t xml:space="preserve"> </w:t>
      </w:r>
    </w:p>
    <w:p w14:paraId="4281A06C" w14:textId="77777777" w:rsidR="008B66B4" w:rsidRDefault="008B66B4" w:rsidP="00286E37"/>
    <w:p w14:paraId="01F42016" w14:textId="77777777" w:rsidR="008B66B4" w:rsidRDefault="008B66B4" w:rsidP="008B66B4">
      <w:pPr>
        <w:pStyle w:val="Kop1"/>
        <w:numPr>
          <w:ilvl w:val="0"/>
          <w:numId w:val="1"/>
        </w:numPr>
      </w:pPr>
      <w:bookmarkStart w:id="2" w:name="_Toc498469204"/>
      <w:r>
        <w:t>Versie van een RGS</w:t>
      </w:r>
      <w:bookmarkEnd w:id="2"/>
    </w:p>
    <w:p w14:paraId="0D7F9F19" w14:textId="77777777" w:rsidR="008B66B4" w:rsidRDefault="008B66B4" w:rsidP="005D5D70">
      <w:pPr>
        <w:pStyle w:val="Geenafstand"/>
      </w:pPr>
    </w:p>
    <w:p w14:paraId="740730E9" w14:textId="30127580" w:rsidR="008B66B4" w:rsidRDefault="008B66B4" w:rsidP="00286E37">
      <w:r>
        <w:t xml:space="preserve">Versie RGS 3.0 is opgebouwd met als doelstelling een stabiele versie </w:t>
      </w:r>
      <w:r w:rsidR="000F5453">
        <w:t>te bieden</w:t>
      </w:r>
      <w:r>
        <w:t xml:space="preserve"> </w:t>
      </w:r>
      <w:r w:rsidR="000F5453">
        <w:t xml:space="preserve">die langere tijd bruikbaar is. </w:t>
      </w:r>
      <w:r>
        <w:t xml:space="preserve">Aanpassingen </w:t>
      </w:r>
      <w:r w:rsidR="000F5453">
        <w:t>vinden alleen</w:t>
      </w:r>
      <w:r>
        <w:t xml:space="preserve"> plaats</w:t>
      </w:r>
      <w:r w:rsidR="000F5453">
        <w:t xml:space="preserve"> als het</w:t>
      </w:r>
      <w:r>
        <w:t xml:space="preserve"> expliciet nodig </w:t>
      </w:r>
      <w:r w:rsidR="000F5453">
        <w:t>is</w:t>
      </w:r>
      <w:r>
        <w:t>. Voorbeelden hiervan zijn</w:t>
      </w:r>
      <w:r w:rsidR="000F5453">
        <w:t>:</w:t>
      </w:r>
    </w:p>
    <w:p w14:paraId="52EC5FA4" w14:textId="791BF0FD" w:rsidR="008B66B4" w:rsidRDefault="00A27043" w:rsidP="008B66B4">
      <w:pPr>
        <w:pStyle w:val="Lijstalinea"/>
        <w:numPr>
          <w:ilvl w:val="0"/>
          <w:numId w:val="4"/>
        </w:numPr>
      </w:pPr>
      <w:r>
        <w:t xml:space="preserve">De markt heeft specifieke wensen om de doelmatigheid van RGS te vergroten. Dit zal dan meer op het vlak zijn van transparante uitwisseling van de financiële gegevens </w:t>
      </w:r>
      <w:r w:rsidR="000F5453">
        <w:t>aan het begin</w:t>
      </w:r>
      <w:r>
        <w:t xml:space="preserve"> van de keten</w:t>
      </w:r>
      <w:r w:rsidR="000F5453">
        <w:t>.</w:t>
      </w:r>
    </w:p>
    <w:p w14:paraId="511E004D" w14:textId="13194A64" w:rsidR="00A27043" w:rsidRDefault="000F5453" w:rsidP="008B66B4">
      <w:pPr>
        <w:pStyle w:val="Lijstalinea"/>
        <w:numPr>
          <w:ilvl w:val="0"/>
          <w:numId w:val="4"/>
        </w:numPr>
      </w:pPr>
      <w:r>
        <w:t>In het SBR-</w:t>
      </w:r>
      <w:r w:rsidR="00A27043">
        <w:t>programma binnen de ondersteunde taxonomieën NT en BT</w:t>
      </w:r>
      <w:r>
        <w:t>,</w:t>
      </w:r>
      <w:r w:rsidR="00A27043">
        <w:t xml:space="preserve"> vinden belangrijke wijzigingen plaats </w:t>
      </w:r>
      <w:r>
        <w:t>die</w:t>
      </w:r>
      <w:r w:rsidR="00A27043">
        <w:t xml:space="preserve"> gevolg</w:t>
      </w:r>
      <w:r>
        <w:t>en</w:t>
      </w:r>
      <w:r w:rsidR="00A27043">
        <w:t xml:space="preserve"> hebben voor RGS</w:t>
      </w:r>
      <w:r>
        <w:t>. Gezien het feit dat de SBR-</w:t>
      </w:r>
      <w:r w:rsidR="00A27043">
        <w:t xml:space="preserve">rapportages vaak op een </w:t>
      </w:r>
      <w:r>
        <w:t>meer geaggregeerd niveau plaats</w:t>
      </w:r>
      <w:r w:rsidR="00A27043">
        <w:t xml:space="preserve">vindt zal dit niet </w:t>
      </w:r>
      <w:r>
        <w:t>snel gebeuren</w:t>
      </w:r>
      <w:r w:rsidR="00A27043">
        <w:t>.</w:t>
      </w:r>
    </w:p>
    <w:p w14:paraId="06FE6F21" w14:textId="0FEC0598" w:rsidR="00A27043" w:rsidRDefault="000A0A86" w:rsidP="00A27043">
      <w:r>
        <w:t>O</w:t>
      </w:r>
      <w:r w:rsidR="00A27043">
        <w:t xml:space="preserve">verigens </w:t>
      </w:r>
      <w:r>
        <w:t xml:space="preserve">is </w:t>
      </w:r>
      <w:r w:rsidR="00A27043">
        <w:t>RGS sinds februari 2015 opgenomen in het SBR</w:t>
      </w:r>
      <w:r>
        <w:t>-</w:t>
      </w:r>
      <w:r w:rsidR="00A27043">
        <w:t xml:space="preserve">programma en </w:t>
      </w:r>
      <w:r>
        <w:t xml:space="preserve">valt </w:t>
      </w:r>
      <w:r w:rsidR="00A27043">
        <w:t>daarme</w:t>
      </w:r>
      <w:r>
        <w:t>e</w:t>
      </w:r>
      <w:r w:rsidR="00A27043">
        <w:t xml:space="preserve"> ook onder de </w:t>
      </w:r>
      <w:proofErr w:type="spellStart"/>
      <w:r w:rsidR="00A27043">
        <w:t>governance</w:t>
      </w:r>
      <w:proofErr w:type="spellEnd"/>
      <w:r>
        <w:t>-</w:t>
      </w:r>
      <w:r w:rsidR="00A27043">
        <w:t>structuur van het SBR</w:t>
      </w:r>
      <w:r>
        <w:t>-programma</w:t>
      </w:r>
      <w:r w:rsidR="00A27043">
        <w:t>.</w:t>
      </w:r>
    </w:p>
    <w:p w14:paraId="69FA00B4" w14:textId="78BABCA1" w:rsidR="00A27043" w:rsidRDefault="00A27043" w:rsidP="00A27043">
      <w:r>
        <w:t>In theorie is het dus mogelijk dat RGS in combinatie met SBR</w:t>
      </w:r>
      <w:r w:rsidR="000A0A86">
        <w:t>,</w:t>
      </w:r>
      <w:r>
        <w:t xml:space="preserve"> over de jaren heen kan afwijken.</w:t>
      </w:r>
      <w:r>
        <w:br/>
      </w:r>
      <w:r w:rsidR="000A0A86">
        <w:t>Indien er meerdere RGS-versies in gebruik zijn, dient u zich a</w:t>
      </w:r>
      <w:r>
        <w:t xml:space="preserve">ls softwareleverancier </w:t>
      </w:r>
      <w:r w:rsidR="000A0A86">
        <w:t>een paar vragen te stellen:</w:t>
      </w:r>
    </w:p>
    <w:p w14:paraId="36F9F0AD" w14:textId="4ABCE67D" w:rsidR="002B4B81" w:rsidRDefault="00A27043" w:rsidP="00A27043">
      <w:pPr>
        <w:pStyle w:val="Lijstalinea"/>
        <w:numPr>
          <w:ilvl w:val="0"/>
          <w:numId w:val="5"/>
        </w:numPr>
      </w:pPr>
      <w:r>
        <w:t>K</w:t>
      </w:r>
      <w:r w:rsidR="000A0A86">
        <w:t>unt</w:t>
      </w:r>
      <w:r>
        <w:t>, wil</w:t>
      </w:r>
      <w:r w:rsidR="000A0A86">
        <w:t>t</w:t>
      </w:r>
      <w:r>
        <w:t xml:space="preserve"> en dient u meerdere versie te ondersteunen om daarmee ook </w:t>
      </w:r>
      <w:r w:rsidR="002B4B81">
        <w:t>voor</w:t>
      </w:r>
      <w:r>
        <w:t xml:space="preserve"> oudere en nieuwere jaren </w:t>
      </w:r>
      <w:r w:rsidR="002B4B81">
        <w:t>financiële data t</w:t>
      </w:r>
      <w:r w:rsidR="000A0A86">
        <w:t>en behoeve van</w:t>
      </w:r>
      <w:r w:rsidR="002B4B81">
        <w:t xml:space="preserve"> </w:t>
      </w:r>
      <w:r>
        <w:t xml:space="preserve">SBR </w:t>
      </w:r>
      <w:r w:rsidR="002B4B81">
        <w:t>aan te reiken</w:t>
      </w:r>
      <w:r w:rsidR="000A0A86">
        <w:t>?</w:t>
      </w:r>
    </w:p>
    <w:p w14:paraId="2D92FD48" w14:textId="231DB0D4" w:rsidR="002B4B81" w:rsidRDefault="002B4B81" w:rsidP="00A27043">
      <w:pPr>
        <w:pStyle w:val="Lijstalinea"/>
        <w:numPr>
          <w:ilvl w:val="0"/>
          <w:numId w:val="5"/>
        </w:numPr>
      </w:pPr>
      <w:r>
        <w:t>Hebben meerdere versie consequenties voor de bewaarplicht dan wel het bieden van de mogelijkheid op elk moment brondata en uiteindelijke rapportage te kunnen vergelijken</w:t>
      </w:r>
      <w:r w:rsidR="000A0A86">
        <w:t>?</w:t>
      </w:r>
    </w:p>
    <w:p w14:paraId="7B0B843A" w14:textId="62EEA914" w:rsidR="00A27043" w:rsidRDefault="002B4B81" w:rsidP="00A27043">
      <w:pPr>
        <w:pStyle w:val="Lijstalinea"/>
        <w:numPr>
          <w:ilvl w:val="0"/>
          <w:numId w:val="5"/>
        </w:numPr>
      </w:pPr>
      <w:r>
        <w:t>Wat betekent dit voor de programmatuuropbouw en vastlegging in de database</w:t>
      </w:r>
      <w:r w:rsidR="000A0A86">
        <w:t>?</w:t>
      </w:r>
    </w:p>
    <w:p w14:paraId="03DC9372" w14:textId="77777777" w:rsidR="002B4B81" w:rsidRDefault="002B4B81" w:rsidP="002B4B81"/>
    <w:p w14:paraId="40111EF5" w14:textId="77777777" w:rsidR="002B4B81" w:rsidRDefault="002B4B81" w:rsidP="002B4B81">
      <w:pPr>
        <w:pStyle w:val="Kop1"/>
        <w:numPr>
          <w:ilvl w:val="0"/>
          <w:numId w:val="1"/>
        </w:numPr>
      </w:pPr>
      <w:bookmarkStart w:id="3" w:name="_Toc498469205"/>
      <w:r>
        <w:t>De brugstaat</w:t>
      </w:r>
      <w:r w:rsidR="004D04B9">
        <w:t xml:space="preserve"> en het koppelen</w:t>
      </w:r>
      <w:bookmarkEnd w:id="3"/>
    </w:p>
    <w:p w14:paraId="6BDD6CBA" w14:textId="52C760F7" w:rsidR="00A27043" w:rsidRDefault="002B4B81" w:rsidP="005D5D70">
      <w:pPr>
        <w:pStyle w:val="Geenafstand"/>
      </w:pPr>
      <w:r>
        <w:br/>
        <w:t>Een zeer belangrijk en wezenlijk onderdeel van het gebruik van RGS is het koppelen</w:t>
      </w:r>
      <w:r w:rsidR="00B13DDB">
        <w:t xml:space="preserve"> van een grootboekrekening</w:t>
      </w:r>
      <w:r>
        <w:t>schema aan RGS. De gerealiseerde koppeling bepaal</w:t>
      </w:r>
      <w:r w:rsidR="00B13DDB">
        <w:t>t</w:t>
      </w:r>
      <w:r>
        <w:t xml:space="preserve"> </w:t>
      </w:r>
      <w:r w:rsidR="00B13DDB">
        <w:t>d</w:t>
      </w:r>
      <w:r>
        <w:t>e kwaliteit van gebruik in vervolgfases en</w:t>
      </w:r>
      <w:r w:rsidR="00B13DDB">
        <w:t>/</w:t>
      </w:r>
      <w:r>
        <w:t>of andere applicaties. Hier geld</w:t>
      </w:r>
      <w:r w:rsidR="00B13DDB">
        <w:t>t</w:t>
      </w:r>
      <w:r>
        <w:t xml:space="preserve"> zeker “</w:t>
      </w:r>
      <w:proofErr w:type="spellStart"/>
      <w:r>
        <w:t>Garbage</w:t>
      </w:r>
      <w:proofErr w:type="spellEnd"/>
      <w:r>
        <w:t xml:space="preserve"> in</w:t>
      </w:r>
      <w:r w:rsidR="00B13DDB">
        <w:t>,</w:t>
      </w:r>
      <w:r>
        <w:t xml:space="preserve"> is </w:t>
      </w:r>
      <w:proofErr w:type="spellStart"/>
      <w:r>
        <w:t>garbage</w:t>
      </w:r>
      <w:proofErr w:type="spellEnd"/>
      <w:r>
        <w:t xml:space="preserve"> out!</w:t>
      </w:r>
      <w:r w:rsidR="00B13DDB">
        <w:t>”</w:t>
      </w:r>
      <w:r>
        <w:br/>
      </w:r>
      <w:r>
        <w:br/>
        <w:t>Door de jaren heen is hier al veel ervaring opgedaan in de “rapportagetools”. Hieruit is gebleken dat het geven van een juist inzicht en ondersteunende functionaliteit van groot belang is.</w:t>
      </w:r>
      <w:r>
        <w:br/>
        <w:t>Wij geven daarom het advies om ook voor de koppeling van een grootboekschema aan RGS hier lering uit te trekken. Enkele aandachtspunten</w:t>
      </w:r>
      <w:r w:rsidR="00B13DDB">
        <w:t>:</w:t>
      </w:r>
    </w:p>
    <w:p w14:paraId="28A0FF9A" w14:textId="5E635E59" w:rsidR="002B4B81" w:rsidRDefault="002B4B81" w:rsidP="002B4B81">
      <w:pPr>
        <w:pStyle w:val="Lijstalinea"/>
        <w:numPr>
          <w:ilvl w:val="0"/>
          <w:numId w:val="7"/>
        </w:numPr>
      </w:pPr>
      <w:r>
        <w:t>Geef de gebruiker een georde</w:t>
      </w:r>
      <w:r w:rsidR="00F460FF">
        <w:t>nd beeld van het RGS</w:t>
      </w:r>
      <w:r w:rsidR="00B13DDB">
        <w:t>-</w:t>
      </w:r>
      <w:r w:rsidR="00F460FF">
        <w:t>schema. Oftewel biedt het aan in de vorm van een brugstaat. De brugstaat dient de logische opbouw van een balans en winst- en verliesrekening te bevatten, e</w:t>
      </w:r>
      <w:r w:rsidR="00AE5316">
        <w:t xml:space="preserve">en en ander </w:t>
      </w:r>
      <w:r w:rsidR="00F460FF">
        <w:t>conform BMJ (Besluit Modellen Jaarrekening)</w:t>
      </w:r>
      <w:r w:rsidR="00AE5316">
        <w:t>.</w:t>
      </w:r>
    </w:p>
    <w:p w14:paraId="437A7D4E" w14:textId="115CAF26" w:rsidR="00F577C3" w:rsidRDefault="00F577C3" w:rsidP="002B4B81">
      <w:pPr>
        <w:pStyle w:val="Lijstalinea"/>
        <w:numPr>
          <w:ilvl w:val="0"/>
          <w:numId w:val="7"/>
        </w:numPr>
      </w:pPr>
      <w:r>
        <w:t>Dient er een RGS</w:t>
      </w:r>
      <w:r w:rsidR="00AE5316">
        <w:t>-</w:t>
      </w:r>
      <w:r>
        <w:t>versie gekozen te worden dan wel een boekjaar waarop automatisch een juiste RGS</w:t>
      </w:r>
      <w:r w:rsidR="00AE5316">
        <w:t>-</w:t>
      </w:r>
      <w:r>
        <w:t>versie zal worden gekozen</w:t>
      </w:r>
      <w:r w:rsidR="00AE5316">
        <w:t>.</w:t>
      </w:r>
    </w:p>
    <w:p w14:paraId="4D25E251" w14:textId="4404D083" w:rsidR="00F460FF" w:rsidRDefault="00F460FF" w:rsidP="002B4B81">
      <w:pPr>
        <w:pStyle w:val="Lijstalinea"/>
        <w:numPr>
          <w:ilvl w:val="0"/>
          <w:numId w:val="7"/>
        </w:numPr>
      </w:pPr>
      <w:r>
        <w:t>Biedt in deze brugstaat de gebruiker de mogelijkheid om onderdelen in- en uit te klappen zodat hij snel naar een gewenste RGS</w:t>
      </w:r>
      <w:r w:rsidR="005D3E14">
        <w:t>-</w:t>
      </w:r>
      <w:r>
        <w:t>code kan navigeren</w:t>
      </w:r>
      <w:r w:rsidR="005D3E14">
        <w:t>.</w:t>
      </w:r>
    </w:p>
    <w:p w14:paraId="4168141E" w14:textId="32241A89" w:rsidR="00F460FF" w:rsidRDefault="00F460FF" w:rsidP="002B4B81">
      <w:pPr>
        <w:pStyle w:val="Lijstalinea"/>
        <w:numPr>
          <w:ilvl w:val="0"/>
          <w:numId w:val="7"/>
        </w:numPr>
      </w:pPr>
      <w:r>
        <w:t>Denk aan het feit dat men niet wisselend op meerdere niveaus van het RGS</w:t>
      </w:r>
      <w:r w:rsidR="005D3E14">
        <w:t>-</w:t>
      </w:r>
      <w:r>
        <w:t>schema moet kunnen koppelen. We komen hier uitgebreider op terug in het onderdeel “sturing van diepgang van koppelmogelijkheden”</w:t>
      </w:r>
      <w:r w:rsidR="005D3E14">
        <w:t>.</w:t>
      </w:r>
    </w:p>
    <w:p w14:paraId="50D8A2CE" w14:textId="170D12FD" w:rsidR="00F460FF" w:rsidRDefault="00F460FF" w:rsidP="002B4B81">
      <w:pPr>
        <w:pStyle w:val="Lijstalinea"/>
        <w:numPr>
          <w:ilvl w:val="0"/>
          <w:numId w:val="7"/>
        </w:numPr>
      </w:pPr>
      <w:r>
        <w:lastRenderedPageBreak/>
        <w:t xml:space="preserve">Vaak </w:t>
      </w:r>
      <w:r w:rsidR="00D168AE">
        <w:t xml:space="preserve">wordt </w:t>
      </w:r>
      <w:r>
        <w:t>de koppeling (eenmalig) opgebouwd dan wel gecontroleerd door een intermediair</w:t>
      </w:r>
      <w:r w:rsidR="005D7214">
        <w:t xml:space="preserve">. Een intermediair is visueel ingesteld en heeft </w:t>
      </w:r>
      <w:r w:rsidR="005D7214" w:rsidRPr="00D168AE">
        <w:rPr>
          <w:i/>
        </w:rPr>
        <w:t>fingerspitzengefühl</w:t>
      </w:r>
      <w:r w:rsidR="005D7214">
        <w:t>. Het is daarom aan te bevelen resultaten van gekoppelde grootboekrekening ci</w:t>
      </w:r>
      <w:r w:rsidR="00D168AE">
        <w:t>jfermatig weer te geven per RGS-</w:t>
      </w:r>
      <w:r w:rsidR="005D7214">
        <w:t>code maar ook cumulatie</w:t>
      </w:r>
      <w:r w:rsidR="00D168AE">
        <w:t>f.</w:t>
      </w:r>
    </w:p>
    <w:p w14:paraId="21EAA5DC" w14:textId="30473F90" w:rsidR="005D7214" w:rsidRDefault="005D7214" w:rsidP="002B4B81">
      <w:pPr>
        <w:pStyle w:val="Lijstalinea"/>
        <w:numPr>
          <w:ilvl w:val="0"/>
          <w:numId w:val="7"/>
        </w:numPr>
      </w:pPr>
      <w:r>
        <w:t>Wanneer u cijfermatig ondersteun</w:t>
      </w:r>
      <w:r w:rsidR="00D168AE">
        <w:t>t,</w:t>
      </w:r>
      <w:r>
        <w:t xml:space="preserve"> kunt u de gebruiker ook </w:t>
      </w:r>
      <w:r w:rsidR="00D168AE">
        <w:t>help</w:t>
      </w:r>
      <w:r>
        <w:t xml:space="preserve">en met een balans en winst- en verliesrekeningcontrole. De zogenoemde </w:t>
      </w:r>
      <w:r w:rsidR="00D168AE">
        <w:t>nul telling</w:t>
      </w:r>
      <w:r>
        <w:t xml:space="preserve"> </w:t>
      </w:r>
      <w:r w:rsidR="00D168AE">
        <w:t xml:space="preserve">maakt </w:t>
      </w:r>
      <w:r>
        <w:t>zichtbaar dat de koppelingen tot een sluitend totaal heeft geleid.</w:t>
      </w:r>
    </w:p>
    <w:p w14:paraId="41E9A76A" w14:textId="7BCE64D3" w:rsidR="005D7214" w:rsidRDefault="005D7214" w:rsidP="002B4B81">
      <w:pPr>
        <w:pStyle w:val="Lijstalinea"/>
        <w:numPr>
          <w:ilvl w:val="0"/>
          <w:numId w:val="7"/>
        </w:numPr>
      </w:pPr>
      <w:r>
        <w:t>Denk aan het feit dat een gebruiker niet zozeer zijn koppeling realiseert op basis van een RGS</w:t>
      </w:r>
      <w:r w:rsidR="00D168AE">
        <w:t>-</w:t>
      </w:r>
      <w:r>
        <w:t>code maar deze meer zal doen op basis van een zichtbare RGS</w:t>
      </w:r>
      <w:r w:rsidR="00D168AE">
        <w:t>-</w:t>
      </w:r>
      <w:r>
        <w:t>omschrijving van de code.</w:t>
      </w:r>
      <w:r w:rsidR="00F577C3">
        <w:t xml:space="preserve"> U kunt de “verkorte omschrijving” gebruiken om uw eigen aangepaste teksten in te richten.</w:t>
      </w:r>
    </w:p>
    <w:p w14:paraId="3BC853B7" w14:textId="7C818135" w:rsidR="00F577C3" w:rsidRDefault="00F577C3" w:rsidP="002B4B81">
      <w:pPr>
        <w:pStyle w:val="Lijstalinea"/>
        <w:numPr>
          <w:ilvl w:val="0"/>
          <w:numId w:val="7"/>
        </w:numPr>
      </w:pPr>
      <w:r>
        <w:t>De RGS</w:t>
      </w:r>
      <w:r w:rsidR="00D168AE">
        <w:t>-</w:t>
      </w:r>
      <w:r>
        <w:t xml:space="preserve">brugstaat is het ene deel van het scherm. De te koppelen grootboekrekeningen is het andere onderdeel. Hierin staan de grootboekrekeningen (met saldi) van de </w:t>
      </w:r>
      <w:r w:rsidR="00D168AE">
        <w:t>administratie. Denk hierbij aan:</w:t>
      </w:r>
    </w:p>
    <w:p w14:paraId="0F4074E4" w14:textId="0F46D7FA" w:rsidR="00F577C3" w:rsidRDefault="00F577C3" w:rsidP="00F577C3">
      <w:pPr>
        <w:pStyle w:val="Lijstalinea"/>
        <w:numPr>
          <w:ilvl w:val="1"/>
          <w:numId w:val="7"/>
        </w:numPr>
      </w:pPr>
      <w:r>
        <w:t>Weergeven van alle grootboekrekeningen</w:t>
      </w:r>
      <w:r w:rsidR="00D168AE">
        <w:t>;</w:t>
      </w:r>
    </w:p>
    <w:p w14:paraId="36D10766" w14:textId="2BD83FE7" w:rsidR="00F577C3" w:rsidRDefault="00F577C3" w:rsidP="00F577C3">
      <w:pPr>
        <w:pStyle w:val="Lijstalinea"/>
        <w:numPr>
          <w:ilvl w:val="1"/>
          <w:numId w:val="7"/>
        </w:numPr>
      </w:pPr>
      <w:r>
        <w:t xml:space="preserve">Weergeven van alle </w:t>
      </w:r>
      <w:r w:rsidRPr="00F577C3">
        <w:rPr>
          <w:u w:val="single"/>
        </w:rPr>
        <w:t>niet</w:t>
      </w:r>
      <w:r w:rsidR="00D168AE">
        <w:t>-</w:t>
      </w:r>
      <w:r>
        <w:t>gekoppelde grootboekrekeningen</w:t>
      </w:r>
      <w:r w:rsidR="00D168AE">
        <w:t>;</w:t>
      </w:r>
    </w:p>
    <w:p w14:paraId="0C15B338" w14:textId="22184F98" w:rsidR="00F577C3" w:rsidRDefault="00F577C3" w:rsidP="00F577C3">
      <w:pPr>
        <w:pStyle w:val="Lijstalinea"/>
        <w:numPr>
          <w:ilvl w:val="1"/>
          <w:numId w:val="7"/>
        </w:numPr>
      </w:pPr>
      <w:r>
        <w:t>Eventueel weergeven van meerdere jaren</w:t>
      </w:r>
      <w:r w:rsidR="00D168AE">
        <w:t>.</w:t>
      </w:r>
    </w:p>
    <w:p w14:paraId="378912AF" w14:textId="67B7677C" w:rsidR="00F577C3" w:rsidRDefault="00F577C3" w:rsidP="00F577C3">
      <w:pPr>
        <w:pStyle w:val="Lijstalinea"/>
        <w:numPr>
          <w:ilvl w:val="0"/>
          <w:numId w:val="7"/>
        </w:numPr>
      </w:pPr>
      <w:r>
        <w:t>Biedt de gebruiker een eenvoudige functie om te koppelen. Bijvoorbeeld het slepen van 1 of meerdere grootboekrekeningen naar een RGS</w:t>
      </w:r>
      <w:r w:rsidR="00D168AE">
        <w:t>-</w:t>
      </w:r>
      <w:r>
        <w:t>code</w:t>
      </w:r>
    </w:p>
    <w:p w14:paraId="209E84EA" w14:textId="1EE5818D" w:rsidR="00F577C3" w:rsidRDefault="00F577C3" w:rsidP="00F577C3">
      <w:pPr>
        <w:pStyle w:val="Lijstalinea"/>
        <w:numPr>
          <w:ilvl w:val="0"/>
          <w:numId w:val="7"/>
        </w:numPr>
      </w:pPr>
      <w:r>
        <w:t xml:space="preserve">U kunt de gebruiker zelf nog verder </w:t>
      </w:r>
      <w:r w:rsidR="00D168AE">
        <w:t>helpen</w:t>
      </w:r>
      <w:r>
        <w:t xml:space="preserve"> door op basis van een ingebouwde </w:t>
      </w:r>
      <w:r w:rsidR="004D04B9">
        <w:t>herkennings</w:t>
      </w:r>
      <w:r>
        <w:t xml:space="preserve">intelligentie </w:t>
      </w:r>
      <w:r w:rsidR="004D04B9">
        <w:t>de gebruiker in het koppelen te ondersteunen</w:t>
      </w:r>
      <w:r w:rsidR="00D168AE">
        <w:t>.</w:t>
      </w:r>
    </w:p>
    <w:p w14:paraId="7C5DC777" w14:textId="110E2D81" w:rsidR="00F910E0" w:rsidRDefault="00F910E0" w:rsidP="00F577C3">
      <w:pPr>
        <w:pStyle w:val="Lijstalinea"/>
        <w:numPr>
          <w:ilvl w:val="0"/>
          <w:numId w:val="7"/>
        </w:numPr>
      </w:pPr>
      <w:r>
        <w:t>Help de gebruiker om fouten te voorkomen. B</w:t>
      </w:r>
      <w:r w:rsidR="00D168AE">
        <w:t>ijvoorbeeld,</w:t>
      </w:r>
      <w:r>
        <w:t xml:space="preserve"> een grootboekrekening balans kan niet in RGS aan een RGS</w:t>
      </w:r>
      <w:r w:rsidR="00D168AE">
        <w:t>-</w:t>
      </w:r>
      <w:r>
        <w:t>code behorende bij de win</w:t>
      </w:r>
      <w:r w:rsidR="00D168AE">
        <w:t>st- en verliesrekening koppelen.</w:t>
      </w:r>
    </w:p>
    <w:p w14:paraId="34BA24DB" w14:textId="67F45A38" w:rsidR="00F910E0" w:rsidRDefault="00F910E0" w:rsidP="00F577C3">
      <w:pPr>
        <w:pStyle w:val="Lijstalinea"/>
        <w:numPr>
          <w:ilvl w:val="0"/>
          <w:numId w:val="7"/>
        </w:numPr>
      </w:pPr>
      <w:r>
        <w:t>Biedt ook de mogelijkheid om een koppeling te corrigeren c.q. aan te passen</w:t>
      </w:r>
      <w:r w:rsidR="00D168AE">
        <w:t>.</w:t>
      </w:r>
    </w:p>
    <w:p w14:paraId="6424AC84" w14:textId="5F625709" w:rsidR="00F910E0" w:rsidRDefault="00F910E0" w:rsidP="00F577C3">
      <w:pPr>
        <w:pStyle w:val="Lijstalinea"/>
        <w:numPr>
          <w:ilvl w:val="0"/>
          <w:numId w:val="7"/>
        </w:numPr>
      </w:pPr>
      <w:r>
        <w:t>Bij een nieuw boekjaar waar wellicht nieuwe groo</w:t>
      </w:r>
      <w:r w:rsidR="00D168AE">
        <w:t xml:space="preserve">tboekrekeningen zijn aangemaakt, </w:t>
      </w:r>
      <w:r>
        <w:t>dient u rekening te houden met een mogelijke waarschuwing aan de gebruiker voor wat betreft niet gekoppelde grootboekrekeningen</w:t>
      </w:r>
      <w:r w:rsidR="00D168AE">
        <w:t>.</w:t>
      </w:r>
    </w:p>
    <w:p w14:paraId="6DFB1E50" w14:textId="76891A2B" w:rsidR="004A5575" w:rsidRDefault="004A5575" w:rsidP="00F577C3">
      <w:pPr>
        <w:pStyle w:val="Lijstalinea"/>
        <w:numPr>
          <w:ilvl w:val="0"/>
          <w:numId w:val="7"/>
        </w:numPr>
      </w:pPr>
      <w:r>
        <w:t xml:space="preserve">U zou ook de gebruiker kunnen instrueren </w:t>
      </w:r>
      <w:r w:rsidR="00D168AE">
        <w:t xml:space="preserve">door </w:t>
      </w:r>
      <w:r>
        <w:t xml:space="preserve">bij het aanmaken van een nieuwe grootboekrekening </w:t>
      </w:r>
      <w:r w:rsidR="00D168AE">
        <w:t xml:space="preserve">er </w:t>
      </w:r>
      <w:r>
        <w:t>ook direct een koppeling met een RSG</w:t>
      </w:r>
      <w:r w:rsidR="00D168AE">
        <w:t>-</w:t>
      </w:r>
      <w:r>
        <w:t xml:space="preserve">code </w:t>
      </w:r>
      <w:r w:rsidR="00D168AE">
        <w:t xml:space="preserve">aan </w:t>
      </w:r>
      <w:r>
        <w:t>te geven</w:t>
      </w:r>
      <w:r w:rsidR="00D168AE">
        <w:t>.</w:t>
      </w:r>
    </w:p>
    <w:p w14:paraId="55C6E583" w14:textId="77777777" w:rsidR="004D04B9" w:rsidRDefault="004D04B9" w:rsidP="00F577C3">
      <w:pPr>
        <w:pStyle w:val="Lijstalinea"/>
        <w:numPr>
          <w:ilvl w:val="0"/>
          <w:numId w:val="7"/>
        </w:numPr>
      </w:pPr>
      <w:r>
        <w:t xml:space="preserve">Wanneer binnen uw software sprake is van het gebruik van een min of meer </w:t>
      </w:r>
      <w:proofErr w:type="gramStart"/>
      <w:r>
        <w:t>standaard rekeningschema</w:t>
      </w:r>
      <w:proofErr w:type="gramEnd"/>
      <w:r>
        <w:t xml:space="preserve"> kunt u de gebruiker ondersteunen met het aanbieden van een koppelingsbestand. Dit geldt voor administraties waarin nog geen koppeling aanwezig is</w:t>
      </w:r>
    </w:p>
    <w:p w14:paraId="4A5FB592" w14:textId="53FB1F93" w:rsidR="004D04B9" w:rsidRDefault="004D04B9" w:rsidP="00F577C3">
      <w:pPr>
        <w:pStyle w:val="Lijstalinea"/>
        <w:numPr>
          <w:ilvl w:val="0"/>
          <w:numId w:val="7"/>
        </w:numPr>
      </w:pPr>
      <w:r>
        <w:t>Voor nieuwe administratie kunt u uiteraard zorgdragen dat een “standaard” rekeningschema al wordt aangeboden met de RGS</w:t>
      </w:r>
      <w:r w:rsidR="00B462CE">
        <w:t>-</w:t>
      </w:r>
      <w:r>
        <w:t>koppeling</w:t>
      </w:r>
    </w:p>
    <w:p w14:paraId="54C579DB" w14:textId="66DB0AF8" w:rsidR="008A0D6C" w:rsidRDefault="008A0D6C" w:rsidP="00F577C3">
      <w:pPr>
        <w:pStyle w:val="Lijstalinea"/>
        <w:numPr>
          <w:ilvl w:val="0"/>
          <w:numId w:val="7"/>
        </w:numPr>
      </w:pPr>
      <w:r>
        <w:t xml:space="preserve">Indien een nieuw RGS wordt aangeboden dient u ook rekening te houden met het ondersteunen van een </w:t>
      </w:r>
      <w:proofErr w:type="spellStart"/>
      <w:r w:rsidRPr="00B462CE">
        <w:rPr>
          <w:i/>
        </w:rPr>
        <w:t>versioning</w:t>
      </w:r>
      <w:proofErr w:type="spellEnd"/>
      <w:r>
        <w:t xml:space="preserve"> op bestaande koppelingen voor een nieuw boekjaar</w:t>
      </w:r>
      <w:r w:rsidR="00B462CE">
        <w:t>.</w:t>
      </w:r>
    </w:p>
    <w:p w14:paraId="36E09BE7" w14:textId="1B32AA77" w:rsidR="00D63376" w:rsidRDefault="00BF5A22">
      <w:r>
        <w:t xml:space="preserve">Mocht de opzet en functionaliteiten </w:t>
      </w:r>
      <w:r w:rsidR="00077CD7">
        <w:t>niet –helemaal- duidelijk zijn</w:t>
      </w:r>
      <w:r w:rsidR="00B462CE">
        <w:t>,</w:t>
      </w:r>
      <w:r>
        <w:t xml:space="preserve"> </w:t>
      </w:r>
      <w:r w:rsidR="00B462CE">
        <w:t xml:space="preserve">vraag dan </w:t>
      </w:r>
      <w:r>
        <w:t xml:space="preserve">om </w:t>
      </w:r>
      <w:r w:rsidR="004926C4">
        <w:t>begeleiding</w:t>
      </w:r>
      <w:r>
        <w:t xml:space="preserve"> bij het RGS</w:t>
      </w:r>
      <w:r w:rsidR="00B462CE">
        <w:t>-gremia</w:t>
      </w:r>
      <w:r w:rsidR="004926C4">
        <w:t xml:space="preserve">. </w:t>
      </w:r>
      <w:r w:rsidR="00D63376">
        <w:br w:type="page"/>
      </w:r>
    </w:p>
    <w:p w14:paraId="61C9C27C" w14:textId="77777777" w:rsidR="002B4B81" w:rsidRDefault="002B4B81" w:rsidP="00A27043"/>
    <w:p w14:paraId="1436F986" w14:textId="77777777" w:rsidR="008B66B4" w:rsidRPr="00286E37" w:rsidRDefault="004A5575" w:rsidP="004A5575">
      <w:pPr>
        <w:pStyle w:val="Kop1"/>
        <w:numPr>
          <w:ilvl w:val="0"/>
          <w:numId w:val="1"/>
        </w:numPr>
      </w:pPr>
      <w:bookmarkStart w:id="4" w:name="_Toc498469206"/>
      <w:r>
        <w:t>Sturing van diepgang van koppelmogelijkheden</w:t>
      </w:r>
      <w:bookmarkEnd w:id="4"/>
    </w:p>
    <w:p w14:paraId="1C0F416E" w14:textId="77777777" w:rsidR="00286E37" w:rsidRDefault="00286E37" w:rsidP="005D5D70">
      <w:pPr>
        <w:pStyle w:val="Geenafstand"/>
      </w:pPr>
    </w:p>
    <w:p w14:paraId="104DD1D6" w14:textId="77777777" w:rsidR="004A5575" w:rsidRDefault="004A5575" w:rsidP="00286E37">
      <w:r>
        <w:t>Omdat RGS ook gebruikt zal worden om gestructureerde financiële data door te geven aan andere applicaties en SBR is het noodzakelijk dat de opbouw van de cijfers logisch en betrouwbaar zijn.</w:t>
      </w:r>
    </w:p>
    <w:p w14:paraId="1477AD0D" w14:textId="480AD98E" w:rsidR="004A5575" w:rsidRDefault="004A5575" w:rsidP="00286E37">
      <w:r>
        <w:t xml:space="preserve">RGS bestaat uit meerdere niveaus, in totaal 5. </w:t>
      </w:r>
      <w:r w:rsidR="00077CD7">
        <w:t>Bij</w:t>
      </w:r>
      <w:r>
        <w:t>voorbeeld</w:t>
      </w:r>
      <w:r w:rsidR="00077CD7">
        <w:t>:</w:t>
      </w:r>
    </w:p>
    <w:p w14:paraId="4E3688F0" w14:textId="77777777" w:rsidR="004A5575" w:rsidRDefault="004A5575" w:rsidP="00286E37">
      <w:r>
        <w:t>Niveau 1:</w:t>
      </w:r>
      <w:r>
        <w:tab/>
        <w:t>Totaal balans</w:t>
      </w:r>
      <w:r w:rsidR="00D63376">
        <w:tab/>
      </w:r>
      <w:r w:rsidR="00D63376">
        <w:tab/>
        <w:t>Balans</w:t>
      </w:r>
      <w:r>
        <w:br/>
        <w:t>Niveau 2:</w:t>
      </w:r>
      <w:r>
        <w:tab/>
        <w:t>Hoofdrubriek(en)</w:t>
      </w:r>
      <w:r>
        <w:tab/>
      </w:r>
      <w:r w:rsidR="00D63376">
        <w:tab/>
      </w:r>
      <w:r>
        <w:t>Immateriële vaste activa</w:t>
      </w:r>
    </w:p>
    <w:p w14:paraId="1D304864" w14:textId="77777777" w:rsidR="00D63376" w:rsidRDefault="00D63376" w:rsidP="00286E37">
      <w:r>
        <w:t>Niveau 3:</w:t>
      </w:r>
      <w:r>
        <w:tab/>
        <w:t>Rubrieken</w:t>
      </w:r>
      <w:r>
        <w:tab/>
      </w:r>
      <w:r>
        <w:tab/>
      </w:r>
      <w:r>
        <w:tab/>
      </w:r>
      <w:r>
        <w:tab/>
        <w:t>Kosten van oprichtingen uitgifte van aandelen</w:t>
      </w:r>
      <w:r>
        <w:br/>
      </w:r>
      <w:r>
        <w:tab/>
      </w:r>
      <w:r>
        <w:tab/>
      </w:r>
      <w:r>
        <w:tab/>
      </w:r>
      <w:r>
        <w:tab/>
      </w:r>
      <w:r>
        <w:tab/>
      </w:r>
      <w:r>
        <w:tab/>
      </w:r>
      <w:r>
        <w:tab/>
        <w:t>Kosten van ontwikkeling</w:t>
      </w:r>
      <w:r>
        <w:br/>
      </w:r>
      <w:r>
        <w:tab/>
      </w:r>
      <w:r>
        <w:tab/>
      </w:r>
      <w:r>
        <w:tab/>
      </w:r>
      <w:r>
        <w:tab/>
      </w:r>
      <w:r>
        <w:tab/>
      </w:r>
      <w:r>
        <w:tab/>
      </w:r>
      <w:r>
        <w:tab/>
        <w:t>Goodwill</w:t>
      </w:r>
      <w:r>
        <w:br/>
      </w:r>
      <w:r>
        <w:tab/>
      </w:r>
      <w:r>
        <w:tab/>
      </w:r>
      <w:r>
        <w:tab/>
      </w:r>
      <w:r>
        <w:tab/>
      </w:r>
      <w:r>
        <w:tab/>
      </w:r>
      <w:r>
        <w:tab/>
      </w:r>
      <w:r>
        <w:tab/>
        <w:t>etc.</w:t>
      </w:r>
      <w:r>
        <w:br/>
      </w:r>
      <w:r w:rsidRPr="005D5D70">
        <w:rPr>
          <w:highlight w:val="green"/>
        </w:rPr>
        <w:t>Niveau 4:</w:t>
      </w:r>
      <w:r>
        <w:tab/>
        <w:t>Rekening</w:t>
      </w:r>
      <w:r>
        <w:tab/>
      </w:r>
      <w:r>
        <w:tab/>
      </w:r>
      <w:r>
        <w:tab/>
      </w:r>
      <w:r>
        <w:tab/>
      </w:r>
      <w:r>
        <w:tab/>
        <w:t>Aanschafwaarde goodwill</w:t>
      </w:r>
      <w:r>
        <w:br/>
      </w:r>
      <w:r>
        <w:tab/>
      </w:r>
      <w:r>
        <w:tab/>
      </w:r>
      <w:r>
        <w:tab/>
      </w:r>
      <w:r>
        <w:tab/>
      </w:r>
      <w:r>
        <w:tab/>
      </w:r>
      <w:r>
        <w:tab/>
      </w:r>
      <w:r>
        <w:tab/>
      </w:r>
      <w:r>
        <w:tab/>
        <w:t>Cumulatieve afschrijving goodwill</w:t>
      </w:r>
      <w:r>
        <w:br/>
      </w:r>
      <w:r>
        <w:tab/>
      </w:r>
      <w:r>
        <w:tab/>
      </w:r>
      <w:r>
        <w:tab/>
      </w:r>
      <w:r>
        <w:tab/>
      </w:r>
      <w:r>
        <w:tab/>
      </w:r>
      <w:r>
        <w:tab/>
      </w:r>
      <w:r>
        <w:tab/>
      </w:r>
      <w:r>
        <w:tab/>
        <w:t>Cumulatieve herwaardering goodwill</w:t>
      </w:r>
      <w:r>
        <w:br/>
        <w:t>Niveau 5:</w:t>
      </w:r>
      <w:r>
        <w:tab/>
        <w:t>Mutaties</w:t>
      </w:r>
      <w:r>
        <w:tab/>
      </w:r>
      <w:r>
        <w:tab/>
      </w:r>
      <w:r>
        <w:tab/>
      </w:r>
      <w:r>
        <w:tab/>
      </w:r>
      <w:r>
        <w:tab/>
      </w:r>
      <w:r>
        <w:tab/>
        <w:t>Investeringen</w:t>
      </w:r>
      <w:r>
        <w:br/>
      </w:r>
      <w:r>
        <w:tab/>
      </w:r>
      <w:r>
        <w:tab/>
      </w:r>
      <w:r>
        <w:tab/>
      </w:r>
      <w:r>
        <w:tab/>
      </w:r>
      <w:r>
        <w:tab/>
      </w:r>
      <w:r>
        <w:tab/>
      </w:r>
      <w:r>
        <w:tab/>
      </w:r>
      <w:r>
        <w:tab/>
      </w:r>
      <w:r>
        <w:tab/>
        <w:t>Desinvesteringen</w:t>
      </w:r>
      <w:r>
        <w:br/>
      </w:r>
      <w:r>
        <w:tab/>
      </w:r>
      <w:r>
        <w:tab/>
      </w:r>
      <w:r>
        <w:tab/>
      </w:r>
      <w:r>
        <w:tab/>
      </w:r>
      <w:r>
        <w:tab/>
      </w:r>
      <w:r>
        <w:tab/>
      </w:r>
      <w:r>
        <w:tab/>
      </w:r>
      <w:r>
        <w:tab/>
      </w:r>
      <w:r>
        <w:tab/>
        <w:t>Afschrijvingen boekjaar</w:t>
      </w:r>
      <w:r>
        <w:br/>
      </w:r>
      <w:r>
        <w:tab/>
      </w:r>
      <w:r>
        <w:tab/>
      </w:r>
      <w:r>
        <w:tab/>
      </w:r>
      <w:r>
        <w:tab/>
      </w:r>
      <w:r>
        <w:tab/>
      </w:r>
      <w:r>
        <w:tab/>
      </w:r>
      <w:r>
        <w:tab/>
      </w:r>
      <w:r>
        <w:tab/>
      </w:r>
      <w:r>
        <w:tab/>
        <w:t>etc.</w:t>
      </w:r>
    </w:p>
    <w:p w14:paraId="6055D8B4" w14:textId="1D87958B" w:rsidR="00D63376" w:rsidRDefault="00D63376" w:rsidP="00286E37">
      <w:r>
        <w:t>U dient er rekening mee te houden dat de gebruiker op basis van een keuze</w:t>
      </w:r>
      <w:r w:rsidR="00077CD7">
        <w:t>,</w:t>
      </w:r>
      <w:r>
        <w:t xml:space="preserve"> dan wel op basis van een standaardinstelling</w:t>
      </w:r>
      <w:r w:rsidR="00077CD7">
        <w:t>,</w:t>
      </w:r>
      <w:r>
        <w:t xml:space="preserve"> gedwongen </w:t>
      </w:r>
      <w:r w:rsidR="00077CD7">
        <w:t>wordt</w:t>
      </w:r>
      <w:r>
        <w:t xml:space="preserve"> eenduidig op eenzelfde niveau te koppelen.</w:t>
      </w:r>
    </w:p>
    <w:p w14:paraId="586749F4" w14:textId="007DD6B3" w:rsidR="00D63376" w:rsidRDefault="00D63376" w:rsidP="00286E37">
      <w:r>
        <w:t>Indien de gebruiker voor de verschillende onderdelen op meerdere niveaus kan koppelen dan wel binnen hetzelfde onderdeel meerdere niveaus kan gebruiken om grootboekrekeningen te koppelen</w:t>
      </w:r>
      <w:r w:rsidR="00077CD7">
        <w:t>,</w:t>
      </w:r>
      <w:r>
        <w:t xml:space="preserve"> zal dit leiden tot onevenwichtige cijfers. Hierdoor </w:t>
      </w:r>
      <w:r w:rsidR="00077CD7">
        <w:t>wordt</w:t>
      </w:r>
      <w:r>
        <w:t xml:space="preserve"> </w:t>
      </w:r>
      <w:r w:rsidR="00F33E96">
        <w:t>de financiële data onbruikbaar.</w:t>
      </w:r>
    </w:p>
    <w:p w14:paraId="0D8D0A4F" w14:textId="211E2D1D" w:rsidR="00F33E96" w:rsidRDefault="00F33E96" w:rsidP="00286E37">
      <w:r>
        <w:t>Wij adviseren u de gebruiker minimaal te laten koppelen op het niveau 4. Wanneer u op niveau 4 koppelt zullen alle vormen van SBR</w:t>
      </w:r>
      <w:r w:rsidR="00077CD7">
        <w:t>-r</w:t>
      </w:r>
      <w:r>
        <w:t xml:space="preserve">apportages inzake inrichting en publicatie Kamer van </w:t>
      </w:r>
      <w:r w:rsidR="00077CD7">
        <w:t>K</w:t>
      </w:r>
      <w:r>
        <w:t xml:space="preserve">oophandel en </w:t>
      </w:r>
      <w:r w:rsidR="00077CD7">
        <w:t>K</w:t>
      </w:r>
      <w:r>
        <w:t>redietrapportage Banken afdoende dekking hebben voor Micro en Klein.</w:t>
      </w:r>
    </w:p>
    <w:p w14:paraId="76D1250E" w14:textId="13F94430" w:rsidR="00F33E96" w:rsidRDefault="00F33E96" w:rsidP="00286E37">
      <w:r>
        <w:t>Mocht ook Middelgroot in beeld zijn</w:t>
      </w:r>
      <w:r w:rsidR="00077CD7">
        <w:t>,</w:t>
      </w:r>
      <w:r>
        <w:t xml:space="preserve"> dan zal ook niveau 5 nodig zijn. Met dit niveau vindt u ook dekking voor de mutatieoverzicht (ook wel blokmodellen genoemd) zoals die er zijn voor de vast activa onderdelen</w:t>
      </w:r>
      <w:r w:rsidR="00077CD7">
        <w:t>,</w:t>
      </w:r>
      <w:r>
        <w:t xml:space="preserve"> eigen vermogen</w:t>
      </w:r>
      <w:r w:rsidR="00077CD7">
        <w:t>,</w:t>
      </w:r>
      <w:r>
        <w:t xml:space="preserve"> voorzieningen etc.</w:t>
      </w:r>
    </w:p>
    <w:p w14:paraId="5087784E" w14:textId="57FB115E" w:rsidR="00BF5A22" w:rsidRDefault="00BF5A22" w:rsidP="00286E37">
      <w:r>
        <w:t>Conclusie op koppelen op niveau 4 geeft de eindgebruiker het meeste profijt van gebruik in andere applicaties en voor de SBR</w:t>
      </w:r>
      <w:r w:rsidR="00077CD7">
        <w:t>-</w:t>
      </w:r>
      <w:r>
        <w:t>rapportages.</w:t>
      </w:r>
    </w:p>
    <w:p w14:paraId="4000451E" w14:textId="2B9A62CA" w:rsidR="00D63376" w:rsidRDefault="00BF5A22" w:rsidP="00286E37">
      <w:r>
        <w:t>Ook voor dit onderdeel geldt</w:t>
      </w:r>
      <w:r w:rsidR="00077CD7">
        <w:t xml:space="preserve">: mocht er iets onduidelijk zijn, vraag dan om begeleiding bij het RGS-gremia. </w:t>
      </w:r>
      <w:r w:rsidR="00077CD7">
        <w:br w:type="page"/>
      </w:r>
    </w:p>
    <w:p w14:paraId="656867B6" w14:textId="77777777" w:rsidR="00286E37" w:rsidRDefault="004926C4" w:rsidP="00286E37">
      <w:pPr>
        <w:pStyle w:val="Kop1"/>
        <w:numPr>
          <w:ilvl w:val="0"/>
          <w:numId w:val="1"/>
        </w:numPr>
      </w:pPr>
      <w:bookmarkStart w:id="5" w:name="_Toc498469207"/>
      <w:r>
        <w:lastRenderedPageBreak/>
        <w:t xml:space="preserve">Eigenschap </w:t>
      </w:r>
      <w:proofErr w:type="spellStart"/>
      <w:r>
        <w:t>debit</w:t>
      </w:r>
      <w:proofErr w:type="spellEnd"/>
      <w:r>
        <w:t xml:space="preserve"> – credit van een referentiecode</w:t>
      </w:r>
      <w:bookmarkEnd w:id="5"/>
    </w:p>
    <w:p w14:paraId="715FACD2" w14:textId="77777777" w:rsidR="004926C4" w:rsidRDefault="004926C4" w:rsidP="005D5D70">
      <w:pPr>
        <w:pStyle w:val="Geenafstand"/>
      </w:pPr>
    </w:p>
    <w:p w14:paraId="7E75F038" w14:textId="10AB36D2" w:rsidR="004926C4" w:rsidRDefault="00077CD7" w:rsidP="005D5D70">
      <w:pPr>
        <w:pStyle w:val="Geenafstand"/>
      </w:pPr>
      <w:r>
        <w:t>In het RGS-</w:t>
      </w:r>
      <w:r w:rsidR="004926C4" w:rsidRPr="005D5D70">
        <w:t>schema zijn eigenschappen aan een RGS</w:t>
      </w:r>
      <w:r w:rsidR="00845346">
        <w:t>-</w:t>
      </w:r>
      <w:r w:rsidR="004926C4" w:rsidRPr="005D5D70">
        <w:t>code meegegeven. Eigenschap inzake het hebben</w:t>
      </w:r>
      <w:r w:rsidR="004926C4">
        <w:t xml:space="preserve"> van een </w:t>
      </w:r>
      <w:proofErr w:type="spellStart"/>
      <w:r w:rsidR="004926C4">
        <w:t>Debit</w:t>
      </w:r>
      <w:proofErr w:type="spellEnd"/>
      <w:r w:rsidR="00845346">
        <w:t>-</w:t>
      </w:r>
      <w:r w:rsidR="004926C4">
        <w:t xml:space="preserve"> of Credit</w:t>
      </w:r>
      <w:r w:rsidR="00845346">
        <w:t>-</w:t>
      </w:r>
      <w:r w:rsidR="004926C4">
        <w:t>karakter.</w:t>
      </w:r>
      <w:r w:rsidR="004926C4">
        <w:br/>
        <w:t>Deze zijn in overeenstemming gebracht c.q. worden gebruikt in de RGS</w:t>
      </w:r>
      <w:r w:rsidR="00845346">
        <w:t>-</w:t>
      </w:r>
      <w:r w:rsidR="004926C4">
        <w:t>taxonomie en deze is weer in overeenstemming met de genoteerde eigenschappen van een concept in een taxonomie.</w:t>
      </w:r>
      <w:r w:rsidR="00FA7DEC">
        <w:br/>
      </w:r>
    </w:p>
    <w:p w14:paraId="0D8D7EF8" w14:textId="77777777" w:rsidR="00FA7DEC" w:rsidRDefault="004926C4" w:rsidP="004926C4">
      <w:r>
        <w:t xml:space="preserve">Wij verzoeken u deze eigenschappen niet te veranderen daar deze in vervolgfase van belang kunnen zijn. In uw eigen applicatie kan deze eigenschap gebruikt worden voor logische weergave van exportgegevens. </w:t>
      </w:r>
    </w:p>
    <w:p w14:paraId="084CB5DB" w14:textId="34B0CA8A" w:rsidR="004926C4" w:rsidRDefault="004926C4" w:rsidP="004926C4">
      <w:r>
        <w:t xml:space="preserve">Voor het koppelen heeft de eigenschap geen directe waarde tenzij u </w:t>
      </w:r>
      <w:r w:rsidR="00F91033">
        <w:t>mogelijk i</w:t>
      </w:r>
      <w:r w:rsidR="00845346">
        <w:t>n combinatie met</w:t>
      </w:r>
      <w:r w:rsidR="00F91033">
        <w:t xml:space="preserve"> de omslagcode een jui</w:t>
      </w:r>
      <w:r w:rsidR="00845346">
        <w:t>ste –</w:t>
      </w:r>
      <w:proofErr w:type="spellStart"/>
      <w:r w:rsidR="00845346">
        <w:t>herberekende</w:t>
      </w:r>
      <w:proofErr w:type="spellEnd"/>
      <w:r w:rsidR="00845346">
        <w:t>-</w:t>
      </w:r>
      <w:r w:rsidR="00F91033">
        <w:t xml:space="preserve"> waarde wilt tonen in het koppelschema.</w:t>
      </w:r>
      <w:r w:rsidR="00FA7DEC">
        <w:br/>
        <w:t>Hiermee bereikt u dan wel dat gepresenteerde cijfers in de administratie aansluiten met een presentatie van de jaarrekening.</w:t>
      </w:r>
    </w:p>
    <w:p w14:paraId="01E94A29" w14:textId="77777777" w:rsidR="00F91033" w:rsidRDefault="00F91033" w:rsidP="00F91033">
      <w:pPr>
        <w:pStyle w:val="Kop1"/>
        <w:numPr>
          <w:ilvl w:val="0"/>
          <w:numId w:val="1"/>
        </w:numPr>
      </w:pPr>
      <w:bookmarkStart w:id="6" w:name="_Toc498469208"/>
      <w:r>
        <w:t>De omslagcode</w:t>
      </w:r>
      <w:bookmarkEnd w:id="6"/>
    </w:p>
    <w:p w14:paraId="6DCEB1D3" w14:textId="6F7BDB95" w:rsidR="00F91033" w:rsidRDefault="005D5D70" w:rsidP="005D5D70">
      <w:r w:rsidRPr="005D5D70">
        <w:t xml:space="preserve">De </w:t>
      </w:r>
      <w:r>
        <w:t>omslagcode is in het RGS</w:t>
      </w:r>
      <w:r w:rsidR="00845346">
        <w:t>-</w:t>
      </w:r>
      <w:r>
        <w:t xml:space="preserve">schema opgenomen. RGS </w:t>
      </w:r>
      <w:r w:rsidR="00845346">
        <w:t>-</w:t>
      </w:r>
      <w:r>
        <w:t xml:space="preserve">ode </w:t>
      </w:r>
      <w:r w:rsidR="00253FFC">
        <w:t xml:space="preserve">worden </w:t>
      </w:r>
      <w:r>
        <w:t xml:space="preserve">1 op 1 overgenomen </w:t>
      </w:r>
      <w:r w:rsidR="00253FFC">
        <w:t xml:space="preserve">in de RGS </w:t>
      </w:r>
      <w:r w:rsidR="00845346">
        <w:t>-</w:t>
      </w:r>
      <w:r w:rsidR="00253FFC">
        <w:t xml:space="preserve">taxonomie. </w:t>
      </w:r>
      <w:r w:rsidR="00845346">
        <w:t>Om</w:t>
      </w:r>
      <w:r w:rsidR="00253FFC">
        <w:t xml:space="preserve"> te kunnen beoordelen of een post </w:t>
      </w:r>
      <w:proofErr w:type="spellStart"/>
      <w:r w:rsidR="00253FFC">
        <w:t>debit</w:t>
      </w:r>
      <w:proofErr w:type="spellEnd"/>
      <w:r w:rsidR="00253FFC">
        <w:t xml:space="preserve"> of credit geplaatst moet worden is een rekenmethode nodig. Deze rekenmethode dient vakinhoudelijke standpunten van de intermediair te ondersteunen. Hieronder enkele voorbeelden:</w:t>
      </w:r>
    </w:p>
    <w:p w14:paraId="2D88EEEE" w14:textId="2D35CA0F" w:rsidR="00253FFC" w:rsidRDefault="00253FFC" w:rsidP="00253FFC">
      <w:pPr>
        <w:pStyle w:val="Lijstalinea"/>
        <w:numPr>
          <w:ilvl w:val="0"/>
          <w:numId w:val="11"/>
        </w:numPr>
      </w:pPr>
      <w:r>
        <w:t>Liquide middelen versus Schulden aan kredietinstellingen</w:t>
      </w:r>
      <w:r w:rsidR="00845346">
        <w:t>.</w:t>
      </w:r>
      <w:r w:rsidR="00845346">
        <w:br/>
        <w:t>Per b</w:t>
      </w:r>
      <w:r>
        <w:t xml:space="preserve">ank dient men hiermee rekening te houden. Vakinhoudelijk is het niet juist om saldi van </w:t>
      </w:r>
      <w:proofErr w:type="gramStart"/>
      <w:r>
        <w:t>b</w:t>
      </w:r>
      <w:r w:rsidR="00845346">
        <w:t xml:space="preserve">ijvoorbeeld </w:t>
      </w:r>
      <w:r>
        <w:t xml:space="preserve"> Rabobank</w:t>
      </w:r>
      <w:proofErr w:type="gramEnd"/>
      <w:r>
        <w:t xml:space="preserve"> </w:t>
      </w:r>
      <w:r w:rsidR="00845346">
        <w:t>bij</w:t>
      </w:r>
      <w:r>
        <w:t xml:space="preserve"> ING te salderen. Een voorbeeld:</w:t>
      </w:r>
      <w:r>
        <w:br/>
      </w:r>
    </w:p>
    <w:tbl>
      <w:tblPr>
        <w:tblStyle w:val="Tabelraster"/>
        <w:tblW w:w="0" w:type="auto"/>
        <w:tblInd w:w="720" w:type="dxa"/>
        <w:tblLook w:val="04A0" w:firstRow="1" w:lastRow="0" w:firstColumn="1" w:lastColumn="0" w:noHBand="0" w:noVBand="1"/>
      </w:tblPr>
      <w:tblGrid>
        <w:gridCol w:w="5229"/>
        <w:gridCol w:w="1417"/>
        <w:gridCol w:w="1696"/>
      </w:tblGrid>
      <w:tr w:rsidR="00253FFC" w:rsidRPr="007F74BA" w14:paraId="5C7AB5D0" w14:textId="77777777" w:rsidTr="007F74BA">
        <w:tc>
          <w:tcPr>
            <w:tcW w:w="5229" w:type="dxa"/>
          </w:tcPr>
          <w:p w14:paraId="7942F401" w14:textId="77777777" w:rsidR="00253FFC" w:rsidRPr="007F74BA" w:rsidRDefault="007F74BA" w:rsidP="00253FFC">
            <w:pPr>
              <w:rPr>
                <w:b/>
              </w:rPr>
            </w:pPr>
            <w:r w:rsidRPr="007F74BA">
              <w:rPr>
                <w:b/>
              </w:rPr>
              <w:t>Omschrijving</w:t>
            </w:r>
          </w:p>
        </w:tc>
        <w:tc>
          <w:tcPr>
            <w:tcW w:w="1417" w:type="dxa"/>
          </w:tcPr>
          <w:p w14:paraId="1897B883" w14:textId="77777777" w:rsidR="00253FFC" w:rsidRPr="007F74BA" w:rsidRDefault="007F74BA" w:rsidP="007F74BA">
            <w:pPr>
              <w:jc w:val="right"/>
              <w:rPr>
                <w:b/>
              </w:rPr>
            </w:pPr>
            <w:r w:rsidRPr="007F74BA">
              <w:rPr>
                <w:b/>
              </w:rPr>
              <w:t>Bedrag</w:t>
            </w:r>
          </w:p>
        </w:tc>
        <w:tc>
          <w:tcPr>
            <w:tcW w:w="1696" w:type="dxa"/>
          </w:tcPr>
          <w:p w14:paraId="0F8E2DAB" w14:textId="77777777" w:rsidR="00253FFC" w:rsidRPr="007F74BA" w:rsidRDefault="007F74BA" w:rsidP="007F74BA">
            <w:pPr>
              <w:jc w:val="right"/>
              <w:rPr>
                <w:b/>
              </w:rPr>
            </w:pPr>
            <w:r w:rsidRPr="007F74BA">
              <w:rPr>
                <w:b/>
              </w:rPr>
              <w:t>Bedrag</w:t>
            </w:r>
          </w:p>
        </w:tc>
      </w:tr>
      <w:tr w:rsidR="00253FFC" w14:paraId="62D440FE" w14:textId="77777777" w:rsidTr="007F74BA">
        <w:tc>
          <w:tcPr>
            <w:tcW w:w="5229" w:type="dxa"/>
          </w:tcPr>
          <w:p w14:paraId="6A9DCB58" w14:textId="77777777" w:rsidR="00253FFC" w:rsidRDefault="00253FFC" w:rsidP="00253FFC">
            <w:proofErr w:type="gramStart"/>
            <w:r>
              <w:t>ING rek</w:t>
            </w:r>
            <w:proofErr w:type="gramEnd"/>
            <w:r>
              <w:t xml:space="preserve"> </w:t>
            </w:r>
            <w:proofErr w:type="spellStart"/>
            <w:r>
              <w:t>nr</w:t>
            </w:r>
            <w:proofErr w:type="spellEnd"/>
            <w:r>
              <w:t xml:space="preserve"> 1</w:t>
            </w:r>
          </w:p>
        </w:tc>
        <w:tc>
          <w:tcPr>
            <w:tcW w:w="1417" w:type="dxa"/>
          </w:tcPr>
          <w:p w14:paraId="428EE68E" w14:textId="77777777" w:rsidR="00253FFC" w:rsidRDefault="00253FFC" w:rsidP="007F74BA">
            <w:pPr>
              <w:jc w:val="right"/>
            </w:pPr>
            <w:r>
              <w:t xml:space="preserve">   10.000</w:t>
            </w:r>
          </w:p>
        </w:tc>
        <w:tc>
          <w:tcPr>
            <w:tcW w:w="1696" w:type="dxa"/>
          </w:tcPr>
          <w:p w14:paraId="7F2FAB86" w14:textId="77777777" w:rsidR="00253FFC" w:rsidRDefault="00253FFC" w:rsidP="007F74BA">
            <w:pPr>
              <w:jc w:val="right"/>
            </w:pPr>
          </w:p>
        </w:tc>
      </w:tr>
      <w:tr w:rsidR="00253FFC" w14:paraId="5C3E722F" w14:textId="77777777" w:rsidTr="007F74BA">
        <w:tc>
          <w:tcPr>
            <w:tcW w:w="5229" w:type="dxa"/>
          </w:tcPr>
          <w:p w14:paraId="03CE404C" w14:textId="77777777" w:rsidR="00253FFC" w:rsidRDefault="00253FFC" w:rsidP="00253FFC">
            <w:proofErr w:type="gramStart"/>
            <w:r>
              <w:t>ING rek</w:t>
            </w:r>
            <w:proofErr w:type="gramEnd"/>
            <w:r>
              <w:t xml:space="preserve"> </w:t>
            </w:r>
            <w:proofErr w:type="spellStart"/>
            <w:r>
              <w:t>nr</w:t>
            </w:r>
            <w:proofErr w:type="spellEnd"/>
            <w:r>
              <w:t xml:space="preserve"> 2</w:t>
            </w:r>
          </w:p>
        </w:tc>
        <w:tc>
          <w:tcPr>
            <w:tcW w:w="1417" w:type="dxa"/>
          </w:tcPr>
          <w:p w14:paraId="1A8545EE" w14:textId="77777777" w:rsidR="00253FFC" w:rsidRDefault="007F74BA" w:rsidP="007F74BA">
            <w:pPr>
              <w:jc w:val="right"/>
            </w:pPr>
            <w:r>
              <w:t>-    5.000</w:t>
            </w:r>
          </w:p>
        </w:tc>
        <w:tc>
          <w:tcPr>
            <w:tcW w:w="1696" w:type="dxa"/>
          </w:tcPr>
          <w:p w14:paraId="05D87649" w14:textId="77777777" w:rsidR="00253FFC" w:rsidRDefault="00253FFC" w:rsidP="007F74BA">
            <w:pPr>
              <w:jc w:val="right"/>
            </w:pPr>
          </w:p>
        </w:tc>
      </w:tr>
      <w:tr w:rsidR="00253FFC" w14:paraId="46788619" w14:textId="77777777" w:rsidTr="007F74BA">
        <w:tc>
          <w:tcPr>
            <w:tcW w:w="5229" w:type="dxa"/>
          </w:tcPr>
          <w:p w14:paraId="62AF6098" w14:textId="77777777" w:rsidR="00253FFC" w:rsidRDefault="007F74BA" w:rsidP="00253FFC">
            <w:r>
              <w:t>Rabobank</w:t>
            </w:r>
          </w:p>
        </w:tc>
        <w:tc>
          <w:tcPr>
            <w:tcW w:w="1417" w:type="dxa"/>
          </w:tcPr>
          <w:p w14:paraId="7D199A28" w14:textId="77777777" w:rsidR="00253FFC" w:rsidRDefault="007F74BA" w:rsidP="007F74BA">
            <w:pPr>
              <w:jc w:val="right"/>
            </w:pPr>
            <w:r>
              <w:t>-  20.000</w:t>
            </w:r>
          </w:p>
        </w:tc>
        <w:tc>
          <w:tcPr>
            <w:tcW w:w="1696" w:type="dxa"/>
          </w:tcPr>
          <w:p w14:paraId="5A3BE2CC" w14:textId="77777777" w:rsidR="00253FFC" w:rsidRDefault="00253FFC" w:rsidP="007F74BA">
            <w:pPr>
              <w:jc w:val="right"/>
            </w:pPr>
          </w:p>
        </w:tc>
      </w:tr>
      <w:tr w:rsidR="007F74BA" w14:paraId="33C01DD3" w14:textId="77777777" w:rsidTr="007F74BA">
        <w:tc>
          <w:tcPr>
            <w:tcW w:w="5229" w:type="dxa"/>
          </w:tcPr>
          <w:p w14:paraId="18BD4CB1" w14:textId="77777777" w:rsidR="007F74BA" w:rsidRPr="0013405E" w:rsidRDefault="007F74BA" w:rsidP="00253FFC">
            <w:pPr>
              <w:rPr>
                <w:b/>
              </w:rPr>
            </w:pPr>
          </w:p>
        </w:tc>
        <w:tc>
          <w:tcPr>
            <w:tcW w:w="1417" w:type="dxa"/>
          </w:tcPr>
          <w:p w14:paraId="3133F373" w14:textId="77777777" w:rsidR="007F74BA" w:rsidRDefault="007F74BA" w:rsidP="007F74BA">
            <w:pPr>
              <w:jc w:val="right"/>
            </w:pPr>
          </w:p>
        </w:tc>
        <w:tc>
          <w:tcPr>
            <w:tcW w:w="1696" w:type="dxa"/>
          </w:tcPr>
          <w:p w14:paraId="310F51C1" w14:textId="77777777" w:rsidR="007F74BA" w:rsidRDefault="007F74BA" w:rsidP="007F74BA">
            <w:pPr>
              <w:jc w:val="right"/>
            </w:pPr>
          </w:p>
        </w:tc>
      </w:tr>
      <w:tr w:rsidR="00253FFC" w14:paraId="2013B5B8" w14:textId="77777777" w:rsidTr="007F74BA">
        <w:tc>
          <w:tcPr>
            <w:tcW w:w="5229" w:type="dxa"/>
          </w:tcPr>
          <w:p w14:paraId="6C44F0C8" w14:textId="77777777" w:rsidR="00253FFC" w:rsidRDefault="007F74BA" w:rsidP="00253FFC">
            <w:proofErr w:type="gramStart"/>
            <w:r w:rsidRPr="0013405E">
              <w:rPr>
                <w:b/>
              </w:rPr>
              <w:t>leidt</w:t>
            </w:r>
            <w:proofErr w:type="gramEnd"/>
            <w:r w:rsidRPr="0013405E">
              <w:rPr>
                <w:b/>
              </w:rPr>
              <w:t xml:space="preserve"> in een accountancy rapportage tot:</w:t>
            </w:r>
          </w:p>
        </w:tc>
        <w:tc>
          <w:tcPr>
            <w:tcW w:w="1417" w:type="dxa"/>
          </w:tcPr>
          <w:p w14:paraId="2BD60D49" w14:textId="77777777" w:rsidR="00253FFC" w:rsidRDefault="00253FFC" w:rsidP="007F74BA">
            <w:pPr>
              <w:jc w:val="right"/>
            </w:pPr>
          </w:p>
        </w:tc>
        <w:tc>
          <w:tcPr>
            <w:tcW w:w="1696" w:type="dxa"/>
          </w:tcPr>
          <w:p w14:paraId="4DC88143" w14:textId="77777777" w:rsidR="00253FFC" w:rsidRDefault="00253FFC" w:rsidP="007F74BA">
            <w:pPr>
              <w:jc w:val="right"/>
            </w:pPr>
          </w:p>
        </w:tc>
      </w:tr>
      <w:tr w:rsidR="00253FFC" w14:paraId="59CDCFCB" w14:textId="77777777" w:rsidTr="007F74BA">
        <w:tc>
          <w:tcPr>
            <w:tcW w:w="5229" w:type="dxa"/>
          </w:tcPr>
          <w:p w14:paraId="2F2F072C" w14:textId="77777777" w:rsidR="00253FFC" w:rsidRDefault="007F74BA" w:rsidP="00253FFC">
            <w:r>
              <w:t>Liquide middelen</w:t>
            </w:r>
          </w:p>
        </w:tc>
        <w:tc>
          <w:tcPr>
            <w:tcW w:w="1417" w:type="dxa"/>
          </w:tcPr>
          <w:p w14:paraId="3A32E6B8" w14:textId="77777777" w:rsidR="00253FFC" w:rsidRDefault="00253FFC" w:rsidP="007F74BA">
            <w:pPr>
              <w:jc w:val="right"/>
            </w:pPr>
          </w:p>
        </w:tc>
        <w:tc>
          <w:tcPr>
            <w:tcW w:w="1696" w:type="dxa"/>
          </w:tcPr>
          <w:p w14:paraId="4DCA027A" w14:textId="77777777" w:rsidR="00253FFC" w:rsidRDefault="007F74BA" w:rsidP="007F74BA">
            <w:pPr>
              <w:jc w:val="right"/>
            </w:pPr>
            <w:r>
              <w:t xml:space="preserve">      5.000</w:t>
            </w:r>
          </w:p>
        </w:tc>
      </w:tr>
      <w:tr w:rsidR="007F74BA" w14:paraId="70EEBB49" w14:textId="77777777" w:rsidTr="007F74BA">
        <w:tc>
          <w:tcPr>
            <w:tcW w:w="5229" w:type="dxa"/>
          </w:tcPr>
          <w:p w14:paraId="47A997E8" w14:textId="77777777" w:rsidR="007F74BA" w:rsidRDefault="007F74BA" w:rsidP="00253FFC">
            <w:r>
              <w:t>Schulden aan kredietinstellingen</w:t>
            </w:r>
          </w:p>
        </w:tc>
        <w:tc>
          <w:tcPr>
            <w:tcW w:w="1417" w:type="dxa"/>
          </w:tcPr>
          <w:p w14:paraId="50356E1B" w14:textId="77777777" w:rsidR="007F74BA" w:rsidRDefault="007F74BA" w:rsidP="007F74BA">
            <w:pPr>
              <w:jc w:val="right"/>
            </w:pPr>
          </w:p>
        </w:tc>
        <w:tc>
          <w:tcPr>
            <w:tcW w:w="1696" w:type="dxa"/>
          </w:tcPr>
          <w:p w14:paraId="2CCDDEF2" w14:textId="77777777" w:rsidR="007F74BA" w:rsidRDefault="007F74BA" w:rsidP="007F74BA">
            <w:pPr>
              <w:jc w:val="right"/>
            </w:pPr>
            <w:r>
              <w:t>-  20.000</w:t>
            </w:r>
          </w:p>
        </w:tc>
      </w:tr>
      <w:tr w:rsidR="007F74BA" w14:paraId="55EC1F75" w14:textId="77777777" w:rsidTr="007F74BA">
        <w:tc>
          <w:tcPr>
            <w:tcW w:w="5229" w:type="dxa"/>
          </w:tcPr>
          <w:p w14:paraId="1193C367" w14:textId="77777777" w:rsidR="007F74BA" w:rsidRDefault="007F74BA" w:rsidP="00253FFC"/>
        </w:tc>
        <w:tc>
          <w:tcPr>
            <w:tcW w:w="1417" w:type="dxa"/>
          </w:tcPr>
          <w:p w14:paraId="6CBBFED6" w14:textId="77777777" w:rsidR="007F74BA" w:rsidRDefault="007F74BA" w:rsidP="007F74BA">
            <w:pPr>
              <w:jc w:val="right"/>
            </w:pPr>
          </w:p>
        </w:tc>
        <w:tc>
          <w:tcPr>
            <w:tcW w:w="1696" w:type="dxa"/>
          </w:tcPr>
          <w:p w14:paraId="032C4F55" w14:textId="77777777" w:rsidR="007F74BA" w:rsidRDefault="007F74BA" w:rsidP="007F74BA">
            <w:pPr>
              <w:jc w:val="right"/>
            </w:pPr>
          </w:p>
        </w:tc>
      </w:tr>
      <w:tr w:rsidR="007F74BA" w14:paraId="4EFC063C" w14:textId="77777777" w:rsidTr="007F74BA">
        <w:tc>
          <w:tcPr>
            <w:tcW w:w="5229" w:type="dxa"/>
          </w:tcPr>
          <w:p w14:paraId="5E7FB275" w14:textId="77777777" w:rsidR="007F74BA" w:rsidRDefault="007F74BA" w:rsidP="00253FFC">
            <w:r w:rsidRPr="0013405E">
              <w:rPr>
                <w:b/>
              </w:rPr>
              <w:t xml:space="preserve">Middels </w:t>
            </w:r>
            <w:r>
              <w:rPr>
                <w:b/>
              </w:rPr>
              <w:t>sommering</w:t>
            </w:r>
            <w:r w:rsidRPr="0013405E">
              <w:rPr>
                <w:b/>
              </w:rPr>
              <w:t xml:space="preserve"> van RGS zal dit leiden tot:</w:t>
            </w:r>
          </w:p>
        </w:tc>
        <w:tc>
          <w:tcPr>
            <w:tcW w:w="1417" w:type="dxa"/>
          </w:tcPr>
          <w:p w14:paraId="63EE1302" w14:textId="77777777" w:rsidR="007F74BA" w:rsidRDefault="007F74BA" w:rsidP="007F74BA">
            <w:pPr>
              <w:jc w:val="right"/>
            </w:pPr>
          </w:p>
        </w:tc>
        <w:tc>
          <w:tcPr>
            <w:tcW w:w="1696" w:type="dxa"/>
          </w:tcPr>
          <w:p w14:paraId="3F5C3222" w14:textId="77777777" w:rsidR="007F74BA" w:rsidRDefault="007F74BA" w:rsidP="007F74BA">
            <w:pPr>
              <w:jc w:val="right"/>
            </w:pPr>
          </w:p>
        </w:tc>
      </w:tr>
      <w:tr w:rsidR="00253FFC" w14:paraId="2C088A96" w14:textId="77777777" w:rsidTr="007F74BA">
        <w:tc>
          <w:tcPr>
            <w:tcW w:w="5229" w:type="dxa"/>
          </w:tcPr>
          <w:p w14:paraId="35881B5E" w14:textId="77777777" w:rsidR="00253FFC" w:rsidRDefault="007F74BA" w:rsidP="00253FFC">
            <w:r>
              <w:t>Schulden aan kredietinstellingen</w:t>
            </w:r>
          </w:p>
        </w:tc>
        <w:tc>
          <w:tcPr>
            <w:tcW w:w="1417" w:type="dxa"/>
          </w:tcPr>
          <w:p w14:paraId="418EAA62" w14:textId="77777777" w:rsidR="00253FFC" w:rsidRDefault="00253FFC" w:rsidP="007F74BA">
            <w:pPr>
              <w:jc w:val="right"/>
            </w:pPr>
          </w:p>
        </w:tc>
        <w:tc>
          <w:tcPr>
            <w:tcW w:w="1696" w:type="dxa"/>
          </w:tcPr>
          <w:p w14:paraId="192B4526" w14:textId="77777777" w:rsidR="00253FFC" w:rsidRDefault="007F74BA" w:rsidP="007F74BA">
            <w:pPr>
              <w:jc w:val="right"/>
            </w:pPr>
            <w:r>
              <w:t>-  15.000</w:t>
            </w:r>
          </w:p>
        </w:tc>
      </w:tr>
      <w:tr w:rsidR="007F74BA" w14:paraId="2C17D47A" w14:textId="77777777" w:rsidTr="007F74BA">
        <w:tc>
          <w:tcPr>
            <w:tcW w:w="5229" w:type="dxa"/>
          </w:tcPr>
          <w:p w14:paraId="5EB976C7" w14:textId="77777777" w:rsidR="007F74BA" w:rsidRDefault="007F74BA" w:rsidP="00253FFC"/>
        </w:tc>
        <w:tc>
          <w:tcPr>
            <w:tcW w:w="1417" w:type="dxa"/>
          </w:tcPr>
          <w:p w14:paraId="0C0EABC7" w14:textId="77777777" w:rsidR="007F74BA" w:rsidRDefault="007F74BA" w:rsidP="007F74BA">
            <w:pPr>
              <w:jc w:val="right"/>
            </w:pPr>
          </w:p>
        </w:tc>
        <w:tc>
          <w:tcPr>
            <w:tcW w:w="1696" w:type="dxa"/>
          </w:tcPr>
          <w:p w14:paraId="29E0B1F5" w14:textId="77777777" w:rsidR="007F74BA" w:rsidRDefault="007F74BA" w:rsidP="007F74BA">
            <w:pPr>
              <w:jc w:val="right"/>
            </w:pPr>
          </w:p>
        </w:tc>
      </w:tr>
    </w:tbl>
    <w:p w14:paraId="293F294F" w14:textId="77777777" w:rsidR="007F74BA" w:rsidRDefault="007F74BA" w:rsidP="007F74BA"/>
    <w:p w14:paraId="77207F22" w14:textId="45EFD86C" w:rsidR="007F74BA" w:rsidRDefault="007F74BA" w:rsidP="007F74BA">
      <w:pPr>
        <w:pStyle w:val="Lijstalinea"/>
        <w:numPr>
          <w:ilvl w:val="0"/>
          <w:numId w:val="11"/>
        </w:numPr>
      </w:pPr>
      <w:r>
        <w:t>Dit zal ook gelden voor vorderingen versus schulden (</w:t>
      </w:r>
      <w:proofErr w:type="spellStart"/>
      <w:r>
        <w:t>groeps</w:t>
      </w:r>
      <w:proofErr w:type="spellEnd"/>
      <w:r>
        <w:t>)maatschappijen</w:t>
      </w:r>
      <w:r w:rsidR="00845346">
        <w:t>.</w:t>
      </w:r>
    </w:p>
    <w:p w14:paraId="34BA2779" w14:textId="3AB66A0A" w:rsidR="007F74BA" w:rsidRDefault="007F74BA" w:rsidP="007F74BA">
      <w:pPr>
        <w:pStyle w:val="Lijstalinea"/>
        <w:numPr>
          <w:ilvl w:val="0"/>
          <w:numId w:val="11"/>
        </w:numPr>
      </w:pPr>
      <w:r>
        <w:t xml:space="preserve">Maar ook voor de verschillende belastingverplichtingen. Ook hier geldt dat men </w:t>
      </w:r>
      <w:r w:rsidR="00845346">
        <w:t>o</w:t>
      </w:r>
      <w:r>
        <w:t xml:space="preserve">mzetbelasting, </w:t>
      </w:r>
      <w:r w:rsidR="00845346">
        <w:t>l</w:t>
      </w:r>
      <w:r>
        <w:t xml:space="preserve">oonheffingen </w:t>
      </w:r>
      <w:r w:rsidR="00845346">
        <w:t>en v</w:t>
      </w:r>
      <w:r>
        <w:t>ennootschapsbelasting niet mag salderen maar per post zal moeten beoordelen op</w:t>
      </w:r>
      <w:r w:rsidR="00845346">
        <w:t xml:space="preserve"> een debet- </w:t>
      </w:r>
      <w:r>
        <w:t xml:space="preserve">of </w:t>
      </w:r>
      <w:proofErr w:type="spellStart"/>
      <w:proofErr w:type="gramStart"/>
      <w:r>
        <w:t>credit</w:t>
      </w:r>
      <w:r w:rsidR="00845346">
        <w:t>-</w:t>
      </w:r>
      <w:r>
        <w:t>saldo</w:t>
      </w:r>
      <w:proofErr w:type="spellEnd"/>
      <w:proofErr w:type="gramEnd"/>
    </w:p>
    <w:p w14:paraId="64892AFD" w14:textId="67602C0B" w:rsidR="007F74BA" w:rsidRDefault="007F74BA" w:rsidP="007F74BA">
      <w:pPr>
        <w:pStyle w:val="Lijstalinea"/>
        <w:numPr>
          <w:ilvl w:val="0"/>
          <w:numId w:val="11"/>
        </w:numPr>
      </w:pPr>
      <w:r>
        <w:t xml:space="preserve">Tot slot zou men hier ook </w:t>
      </w:r>
      <w:r w:rsidR="00C30759">
        <w:t xml:space="preserve">posten </w:t>
      </w:r>
      <w:r>
        <w:t>kunnen noemen als rekeningen-courant, rentebaten en rentlasten</w:t>
      </w:r>
      <w:r w:rsidR="00C30759">
        <w:t>.</w:t>
      </w:r>
    </w:p>
    <w:p w14:paraId="7D432A89" w14:textId="5C29598B" w:rsidR="003821B2" w:rsidRDefault="003821B2" w:rsidP="003821B2">
      <w:r>
        <w:t xml:space="preserve">Mocht u </w:t>
      </w:r>
      <w:r w:rsidR="00C30759">
        <w:t xml:space="preserve">van plan zijn </w:t>
      </w:r>
      <w:r>
        <w:t>om SBR</w:t>
      </w:r>
      <w:r w:rsidR="00C30759">
        <w:t>-</w:t>
      </w:r>
      <w:r>
        <w:t xml:space="preserve">rapportage vanuit uw applicatie te gaan ondersteunen (SBR aan de bron) dan dient u met bovenstaande rekening te houden en kunt de omslagcode opgenomen in het </w:t>
      </w:r>
      <w:r>
        <w:lastRenderedPageBreak/>
        <w:t>RGS</w:t>
      </w:r>
      <w:r w:rsidR="00C30759">
        <w:t>-</w:t>
      </w:r>
      <w:r>
        <w:t>schema als leidraad nemen.</w:t>
      </w:r>
      <w:r>
        <w:br/>
      </w:r>
      <w:r>
        <w:br/>
        <w:t xml:space="preserve">Wel dient </w:t>
      </w:r>
      <w:r w:rsidR="00C30759">
        <w:t xml:space="preserve">u </w:t>
      </w:r>
      <w:r>
        <w:t>dan rekening te houden met verschillende rekenmethode</w:t>
      </w:r>
      <w:r w:rsidR="00C30759">
        <w:t>s:</w:t>
      </w:r>
    </w:p>
    <w:p w14:paraId="14C3C8ED" w14:textId="68BBEC18" w:rsidR="003821B2" w:rsidRDefault="003821B2" w:rsidP="003821B2">
      <w:pPr>
        <w:pStyle w:val="Geenafstand"/>
        <w:numPr>
          <w:ilvl w:val="0"/>
          <w:numId w:val="12"/>
        </w:numPr>
      </w:pPr>
      <w:r>
        <w:t>Saldering van alle posten indien positief</w:t>
      </w:r>
      <w:r>
        <w:br/>
        <w:t xml:space="preserve">(beoordeel of </w:t>
      </w:r>
      <w:bookmarkStart w:id="7" w:name="_GoBack"/>
      <w:bookmarkEnd w:id="7"/>
      <w:r>
        <w:t>een telling van verschillende RGS</w:t>
      </w:r>
      <w:r w:rsidR="00C30759">
        <w:t>-</w:t>
      </w:r>
      <w:r>
        <w:t>code</w:t>
      </w:r>
      <w:r w:rsidR="00C30759">
        <w:t>s</w:t>
      </w:r>
      <w:r>
        <w:t xml:space="preserve"> positief is, indien ja</w:t>
      </w:r>
      <w:r w:rsidR="00C30759">
        <w:t>,</w:t>
      </w:r>
      <w:r>
        <w:t xml:space="preserve"> neem deze dan op in de telling)</w:t>
      </w:r>
    </w:p>
    <w:p w14:paraId="35FFE904" w14:textId="125FAD8A" w:rsidR="003821B2" w:rsidRDefault="003821B2" w:rsidP="003821B2">
      <w:pPr>
        <w:pStyle w:val="Geenafstand"/>
        <w:numPr>
          <w:ilvl w:val="0"/>
          <w:numId w:val="12"/>
        </w:numPr>
      </w:pPr>
      <w:r>
        <w:t>Saldering van alle posten indien negatief</w:t>
      </w:r>
      <w:r>
        <w:br/>
        <w:t>(beoordeel of een telling van verschillende RGS</w:t>
      </w:r>
      <w:r w:rsidR="00C30759">
        <w:t>-</w:t>
      </w:r>
      <w:r>
        <w:t>code</w:t>
      </w:r>
      <w:r w:rsidR="00C30759">
        <w:t>s</w:t>
      </w:r>
      <w:r>
        <w:t xml:space="preserve"> negatief is, indien ja</w:t>
      </w:r>
      <w:r w:rsidR="00C30759">
        <w:t>,</w:t>
      </w:r>
      <w:r>
        <w:t xml:space="preserve"> neem deze dan op in de telling)</w:t>
      </w:r>
    </w:p>
    <w:p w14:paraId="359B0BC8" w14:textId="17F5B9DF" w:rsidR="003821B2" w:rsidRDefault="003821B2" w:rsidP="003821B2">
      <w:pPr>
        <w:pStyle w:val="Geenafstand"/>
        <w:numPr>
          <w:ilvl w:val="0"/>
          <w:numId w:val="12"/>
        </w:numPr>
      </w:pPr>
      <w:r>
        <w:t>Optellen van alleen posten indien positief</w:t>
      </w:r>
      <w:r>
        <w:br/>
        <w:t>(beoordeel of een grootboekrekening gekoppeld aan de RGS</w:t>
      </w:r>
      <w:r w:rsidR="00C30759">
        <w:t>-</w:t>
      </w:r>
      <w:r>
        <w:t>code positief is, indien ja</w:t>
      </w:r>
      <w:r w:rsidR="00C30759">
        <w:t>,</w:t>
      </w:r>
      <w:r>
        <w:t xml:space="preserve"> neem deze dan op in de telling)</w:t>
      </w:r>
    </w:p>
    <w:p w14:paraId="181FBC85" w14:textId="31D053E8" w:rsidR="003821B2" w:rsidRDefault="003821B2" w:rsidP="003821B2">
      <w:pPr>
        <w:pStyle w:val="Geenafstand"/>
        <w:numPr>
          <w:ilvl w:val="0"/>
          <w:numId w:val="12"/>
        </w:numPr>
      </w:pPr>
      <w:r>
        <w:t>Optellen van alleen posten indien positief</w:t>
      </w:r>
      <w:r>
        <w:br/>
        <w:t>(beoordeel of een grootboekrekening gekoppeld aan de RGS</w:t>
      </w:r>
      <w:r w:rsidR="00C30759">
        <w:t>-</w:t>
      </w:r>
      <w:r>
        <w:t>code negatief is, indien ja</w:t>
      </w:r>
      <w:r w:rsidR="00C30759">
        <w:t>,</w:t>
      </w:r>
      <w:r>
        <w:t xml:space="preserve"> neem deze dan op in de telling)</w:t>
      </w:r>
    </w:p>
    <w:p w14:paraId="148FEB06" w14:textId="6422C280" w:rsidR="003821B2" w:rsidRDefault="003821B2" w:rsidP="003821B2">
      <w:pPr>
        <w:pStyle w:val="Geenafstand"/>
        <w:numPr>
          <w:ilvl w:val="0"/>
          <w:numId w:val="12"/>
        </w:numPr>
      </w:pPr>
      <w:r>
        <w:t>Optellen van alleen positieve bedragen (idem voor RGS</w:t>
      </w:r>
      <w:r w:rsidR="00C30759">
        <w:t>-</w:t>
      </w:r>
      <w:r>
        <w:t>codes)</w:t>
      </w:r>
    </w:p>
    <w:p w14:paraId="7037FB33" w14:textId="402E75B9" w:rsidR="003821B2" w:rsidRDefault="003821B2" w:rsidP="003821B2">
      <w:pPr>
        <w:pStyle w:val="Geenafstand"/>
        <w:numPr>
          <w:ilvl w:val="0"/>
          <w:numId w:val="12"/>
        </w:numPr>
      </w:pPr>
      <w:r>
        <w:t>Optellen van alleen negatieve bedragen (idem voor RGS</w:t>
      </w:r>
      <w:r w:rsidR="00C30759">
        <w:t>-</w:t>
      </w:r>
      <w:r>
        <w:t>codes)</w:t>
      </w:r>
      <w:r>
        <w:br/>
      </w:r>
    </w:p>
    <w:p w14:paraId="2EACD24F" w14:textId="77777777" w:rsidR="003821B2" w:rsidRDefault="003821B2" w:rsidP="003821B2"/>
    <w:p w14:paraId="370CE110" w14:textId="77777777" w:rsidR="00F25F86" w:rsidRDefault="00F25F86" w:rsidP="00F25F86">
      <w:pPr>
        <w:pStyle w:val="Kop1"/>
        <w:numPr>
          <w:ilvl w:val="0"/>
          <w:numId w:val="1"/>
        </w:numPr>
      </w:pPr>
      <w:bookmarkStart w:id="8" w:name="_Toc498469209"/>
      <w:r>
        <w:t>Gebruik van filters</w:t>
      </w:r>
      <w:bookmarkEnd w:id="8"/>
    </w:p>
    <w:p w14:paraId="0422FDC8" w14:textId="77777777" w:rsidR="00F25F86" w:rsidRDefault="00F25F86" w:rsidP="00F25F86"/>
    <w:p w14:paraId="4D6E8266" w14:textId="6586ACBA" w:rsidR="00F25F86" w:rsidRDefault="00F25F86" w:rsidP="00F25F86">
      <w:pPr>
        <w:pStyle w:val="Geenafstand"/>
      </w:pPr>
      <w:r>
        <w:t>Het RGS</w:t>
      </w:r>
      <w:r w:rsidR="00C30759">
        <w:t>-</w:t>
      </w:r>
      <w:r>
        <w:t>schema is een groot uitgebreid schema. Wellicht dat men maar een klein deel er van nodig heeft. Hiervoor zijn meerdere filteronderdelen te bedenken.</w:t>
      </w:r>
      <w:r>
        <w:br/>
        <w:t>In het schema RGS</w:t>
      </w:r>
      <w:r w:rsidR="00C30759">
        <w:t xml:space="preserve"> </w:t>
      </w:r>
      <w:r>
        <w:t>3.0 zijn een aantal filters opgenomen. Deze filters kunnen gebruikt worden om het schema naar de behoefte van de gebruiker in te stellen. Het staat u als softwareleverancier vrij om deze of andere voor u van belang zijnde filters in uw software te implementeren.</w:t>
      </w:r>
      <w:r>
        <w:br/>
      </w:r>
      <w:r>
        <w:br/>
        <w:t xml:space="preserve">De filters </w:t>
      </w:r>
      <w:r w:rsidR="00C30759">
        <w:t>die</w:t>
      </w:r>
      <w:r>
        <w:t xml:space="preserve"> nu zijn opgenomen betreffen</w:t>
      </w:r>
      <w:r w:rsidR="00C30759">
        <w:t>:</w:t>
      </w:r>
    </w:p>
    <w:p w14:paraId="238D6B5B" w14:textId="7A9D454A" w:rsidR="00F25F86" w:rsidRDefault="00F25F86" w:rsidP="00F25F86">
      <w:pPr>
        <w:pStyle w:val="Lijstalinea"/>
        <w:numPr>
          <w:ilvl w:val="0"/>
          <w:numId w:val="14"/>
        </w:numPr>
      </w:pPr>
      <w:r>
        <w:t>Beginbalansposten onderdrukt 177 codes, zijnde 6%</w:t>
      </w:r>
      <w:r w:rsidR="00C30759">
        <w:t>;</w:t>
      </w:r>
    </w:p>
    <w:p w14:paraId="035C55E8" w14:textId="7E783365" w:rsidR="00F25F86" w:rsidRDefault="00F25F86" w:rsidP="00F25F86">
      <w:pPr>
        <w:pStyle w:val="Lijstalinea"/>
        <w:numPr>
          <w:ilvl w:val="0"/>
          <w:numId w:val="14"/>
        </w:numPr>
      </w:pPr>
      <w:r>
        <w:t>ZZP – deze filter onderdrukt 2.430 codes, zijnde 80%</w:t>
      </w:r>
      <w:r w:rsidR="00C30759">
        <w:t>;</w:t>
      </w:r>
    </w:p>
    <w:p w14:paraId="08586294" w14:textId="6458B249" w:rsidR="00F25F86" w:rsidRDefault="00F25F86" w:rsidP="00F25F86">
      <w:pPr>
        <w:pStyle w:val="Lijstalinea"/>
        <w:numPr>
          <w:ilvl w:val="0"/>
          <w:numId w:val="14"/>
        </w:numPr>
      </w:pPr>
      <w:r>
        <w:t xml:space="preserve">Agro – het betreft </w:t>
      </w:r>
      <w:r w:rsidRPr="000E4BA9">
        <w:rPr>
          <w:u w:val="single"/>
        </w:rPr>
        <w:t>niet</w:t>
      </w:r>
      <w:r>
        <w:t xml:space="preserve"> een agrarische onderneming, onderdrukt 115 codes, zijnde 4%</w:t>
      </w:r>
      <w:r w:rsidR="00C30759">
        <w:t>;</w:t>
      </w:r>
    </w:p>
    <w:p w14:paraId="41CA6B35" w14:textId="340BF5AD" w:rsidR="00F25F86" w:rsidRDefault="00F25F86" w:rsidP="00F25F86">
      <w:pPr>
        <w:pStyle w:val="Lijstalinea"/>
        <w:numPr>
          <w:ilvl w:val="0"/>
          <w:numId w:val="14"/>
        </w:numPr>
      </w:pPr>
      <w:r>
        <w:t>Werkkostenregeling (WKR) – ik wens de WKR</w:t>
      </w:r>
      <w:r w:rsidR="00C30759">
        <w:t>-</w:t>
      </w:r>
      <w:r>
        <w:t xml:space="preserve">posten </w:t>
      </w:r>
      <w:r w:rsidRPr="000E4BA9">
        <w:rPr>
          <w:u w:val="single"/>
        </w:rPr>
        <w:t>niet gedetailleerd</w:t>
      </w:r>
      <w:r>
        <w:t xml:space="preserve"> te gebruiken, onderdrukt 122 codes, zijnde 4%</w:t>
      </w:r>
      <w:r w:rsidR="00C30759">
        <w:t>;</w:t>
      </w:r>
    </w:p>
    <w:p w14:paraId="0D7FA6E0" w14:textId="49DCAF2F" w:rsidR="00F25F86" w:rsidRDefault="00F25F86" w:rsidP="00F25F86">
      <w:pPr>
        <w:pStyle w:val="Lijstalinea"/>
        <w:numPr>
          <w:ilvl w:val="0"/>
          <w:numId w:val="14"/>
        </w:numPr>
      </w:pPr>
      <w:r>
        <w:t xml:space="preserve">EZ – het betreft </w:t>
      </w:r>
      <w:r w:rsidRPr="000E4BA9">
        <w:rPr>
          <w:u w:val="single"/>
        </w:rPr>
        <w:t>niet</w:t>
      </w:r>
      <w:r>
        <w:t xml:space="preserve"> een Eenmanszaak of </w:t>
      </w:r>
      <w:proofErr w:type="gramStart"/>
      <w:r>
        <w:t>VOF</w:t>
      </w:r>
      <w:proofErr w:type="gramEnd"/>
      <w:r>
        <w:t>, onderdrukt 562 codes, zijnde 19%</w:t>
      </w:r>
      <w:r w:rsidR="00C30759">
        <w:t>;</w:t>
      </w:r>
    </w:p>
    <w:p w14:paraId="753191F3" w14:textId="323986E6" w:rsidR="00F25F86" w:rsidRDefault="00F25F86" w:rsidP="00F25F86">
      <w:pPr>
        <w:pStyle w:val="Lijstalinea"/>
        <w:numPr>
          <w:ilvl w:val="0"/>
          <w:numId w:val="14"/>
        </w:numPr>
      </w:pPr>
      <w:proofErr w:type="gramStart"/>
      <w:r>
        <w:t>BV</w:t>
      </w:r>
      <w:proofErr w:type="gramEnd"/>
      <w:r>
        <w:t xml:space="preserve"> – het betreft </w:t>
      </w:r>
      <w:r w:rsidRPr="0030349E">
        <w:rPr>
          <w:u w:val="single"/>
        </w:rPr>
        <w:t>niet</w:t>
      </w:r>
      <w:r>
        <w:t xml:space="preserve"> een BV (maar het is een EZ/VOF), onderdrukt 212 codes, zijnde 7%</w:t>
      </w:r>
      <w:r w:rsidR="00C30759">
        <w:t>;</w:t>
      </w:r>
    </w:p>
    <w:p w14:paraId="09B9086C" w14:textId="63142FBB" w:rsidR="00F25F86" w:rsidRDefault="00F25F86" w:rsidP="00F25F86">
      <w:pPr>
        <w:pStyle w:val="Lijstalinea"/>
        <w:numPr>
          <w:ilvl w:val="0"/>
          <w:numId w:val="14"/>
        </w:numPr>
      </w:pPr>
      <w:r>
        <w:t>Bank – voorziening voor codes welke alleen voor kredietrapportage gewenst zijn (nog nader uit te werken)</w:t>
      </w:r>
      <w:r w:rsidR="00C30759">
        <w:t>;</w:t>
      </w:r>
    </w:p>
    <w:p w14:paraId="1A84D581" w14:textId="63F903D0" w:rsidR="00F25F86" w:rsidRDefault="00F25F86" w:rsidP="00F25F86">
      <w:pPr>
        <w:pStyle w:val="Lijstalinea"/>
        <w:numPr>
          <w:ilvl w:val="0"/>
          <w:numId w:val="14"/>
        </w:numPr>
      </w:pPr>
      <w:r>
        <w:t>Nivo5 – Uitschakelen van codes in nivo5, welke detailmutaties betreffen, onderdrukt 1715 codes, zijnde 57%</w:t>
      </w:r>
      <w:r w:rsidR="00C30759">
        <w:t>;</w:t>
      </w:r>
    </w:p>
    <w:p w14:paraId="74FF672A" w14:textId="18780BBA" w:rsidR="00F25F86" w:rsidRDefault="00F25F86" w:rsidP="00F25F86">
      <w:pPr>
        <w:pStyle w:val="Lijstalinea"/>
        <w:numPr>
          <w:ilvl w:val="0"/>
          <w:numId w:val="14"/>
        </w:numPr>
      </w:pPr>
      <w:r>
        <w:t>Uitbr5 – Uitbreiding van eenzelfde item, naar 5 detailonderdelen, onderdrukt 299 codes, zijnde 10%</w:t>
      </w:r>
      <w:r w:rsidR="00C30759">
        <w:t>;</w:t>
      </w:r>
    </w:p>
    <w:p w14:paraId="0525A408" w14:textId="47E75239" w:rsidR="0032156F" w:rsidRDefault="0032156F" w:rsidP="0032156F">
      <w:r>
        <w:t>Indien u in de implementatie rekening wilt houden met het gebruik van filters</w:t>
      </w:r>
      <w:r w:rsidR="00C30759">
        <w:t>,</w:t>
      </w:r>
      <w:r>
        <w:t xml:space="preserve"> adviseren wij een meerkeuze functionaliteit. Hiermee is de eindgebruiker dan in staat om een RGS</w:t>
      </w:r>
      <w:r w:rsidR="00C30759">
        <w:t>-</w:t>
      </w:r>
      <w:r>
        <w:t xml:space="preserve">schema voor een specifieke administratie </w:t>
      </w:r>
      <w:proofErr w:type="spellStart"/>
      <w:r w:rsidRPr="00C30759">
        <w:rPr>
          <w:i/>
        </w:rPr>
        <w:t>dedicated</w:t>
      </w:r>
      <w:proofErr w:type="spellEnd"/>
      <w:r>
        <w:t xml:space="preserve"> in te stellen.</w:t>
      </w:r>
    </w:p>
    <w:p w14:paraId="10127E6E" w14:textId="77777777" w:rsidR="00E46C00" w:rsidRDefault="00E46C00"/>
    <w:p w14:paraId="30890C4B" w14:textId="77777777" w:rsidR="00E46C00" w:rsidRDefault="00E46C00" w:rsidP="00E46C00">
      <w:pPr>
        <w:pStyle w:val="Kop1"/>
        <w:numPr>
          <w:ilvl w:val="0"/>
          <w:numId w:val="1"/>
        </w:numPr>
      </w:pPr>
      <w:bookmarkStart w:id="9" w:name="_Toc498469210"/>
      <w:r>
        <w:lastRenderedPageBreak/>
        <w:t>Beginbalans – niveau 5 en uitsplitsmogelijkheden</w:t>
      </w:r>
      <w:bookmarkEnd w:id="9"/>
    </w:p>
    <w:p w14:paraId="14A953EB" w14:textId="77777777" w:rsidR="00E46C00" w:rsidRDefault="00E46C00" w:rsidP="00E46C00"/>
    <w:p w14:paraId="3F051A77" w14:textId="77777777" w:rsidR="00E46C00" w:rsidRPr="00E46C00" w:rsidRDefault="00E46C00" w:rsidP="00E46C00"/>
    <w:p w14:paraId="41D514A2" w14:textId="77777777" w:rsidR="00E46C00" w:rsidRDefault="00E46C00">
      <w:r>
        <w:br w:type="page"/>
      </w:r>
    </w:p>
    <w:p w14:paraId="268556AE" w14:textId="77777777" w:rsidR="00E46C00" w:rsidRDefault="00E46C00" w:rsidP="00E46C00">
      <w:pPr>
        <w:pStyle w:val="Kop1"/>
        <w:numPr>
          <w:ilvl w:val="0"/>
          <w:numId w:val="1"/>
        </w:numPr>
      </w:pPr>
      <w:bookmarkStart w:id="10" w:name="_Toc498469211"/>
      <w:r>
        <w:lastRenderedPageBreak/>
        <w:t>Referentienummers</w:t>
      </w:r>
      <w:bookmarkEnd w:id="10"/>
    </w:p>
    <w:p w14:paraId="645B2428" w14:textId="77777777" w:rsidR="00F25F86" w:rsidRDefault="00F25F86" w:rsidP="00F25F86"/>
    <w:p w14:paraId="1786EF4C" w14:textId="77777777" w:rsidR="00E46C00" w:rsidRDefault="00E46C00" w:rsidP="00F25F86"/>
    <w:p w14:paraId="2E96E524" w14:textId="77777777" w:rsidR="00E46C00" w:rsidRDefault="00E46C00" w:rsidP="00F25F86"/>
    <w:p w14:paraId="6DE16832" w14:textId="77777777" w:rsidR="00E46C00" w:rsidRDefault="00E46C00" w:rsidP="00F25F86"/>
    <w:p w14:paraId="7B67495C" w14:textId="77777777" w:rsidR="00E46C00" w:rsidRDefault="00E46C00" w:rsidP="00F25F86"/>
    <w:p w14:paraId="447650B9" w14:textId="77777777" w:rsidR="00E46C00" w:rsidRDefault="00E46C00" w:rsidP="00E46C00">
      <w:pPr>
        <w:pStyle w:val="Kop1"/>
        <w:numPr>
          <w:ilvl w:val="0"/>
          <w:numId w:val="1"/>
        </w:numPr>
      </w:pPr>
      <w:bookmarkStart w:id="11" w:name="_Toc498469212"/>
      <w:r>
        <w:t>Auditfile</w:t>
      </w:r>
      <w:bookmarkEnd w:id="11"/>
    </w:p>
    <w:p w14:paraId="0A039E41" w14:textId="77777777" w:rsidR="00E46C00" w:rsidRDefault="00E46C00" w:rsidP="00E46C00"/>
    <w:p w14:paraId="47DADD4F" w14:textId="77777777" w:rsidR="00E46C00" w:rsidRDefault="00E46C00">
      <w:r>
        <w:br w:type="page"/>
      </w:r>
    </w:p>
    <w:p w14:paraId="3268F44B" w14:textId="77777777" w:rsidR="00E46C00" w:rsidRDefault="00E46C00" w:rsidP="00E46C00"/>
    <w:p w14:paraId="7F70BDDB" w14:textId="77777777" w:rsidR="00E46C00" w:rsidRPr="00E46C00" w:rsidRDefault="00E46C00" w:rsidP="00E46C00">
      <w:pPr>
        <w:pStyle w:val="Kop1"/>
        <w:numPr>
          <w:ilvl w:val="0"/>
          <w:numId w:val="1"/>
        </w:numPr>
      </w:pPr>
      <w:bookmarkStart w:id="12" w:name="_Toc498469213"/>
      <w:proofErr w:type="gramStart"/>
      <w:r>
        <w:t>RGS taxonomie</w:t>
      </w:r>
      <w:bookmarkEnd w:id="12"/>
      <w:proofErr w:type="gramEnd"/>
    </w:p>
    <w:sectPr w:rsidR="00E46C00" w:rsidRPr="00E46C0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CB6F3" w14:textId="77777777" w:rsidR="00B444D6" w:rsidRDefault="00B444D6" w:rsidP="004A5575">
      <w:pPr>
        <w:spacing w:after="0" w:line="240" w:lineRule="auto"/>
      </w:pPr>
      <w:r>
        <w:separator/>
      </w:r>
    </w:p>
  </w:endnote>
  <w:endnote w:type="continuationSeparator" w:id="0">
    <w:p w14:paraId="3E16F7F7" w14:textId="77777777" w:rsidR="00B444D6" w:rsidRDefault="00B444D6" w:rsidP="004A5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093190"/>
      <w:docPartObj>
        <w:docPartGallery w:val="Page Numbers (Bottom of Page)"/>
        <w:docPartUnique/>
      </w:docPartObj>
    </w:sdtPr>
    <w:sdtEndPr/>
    <w:sdtContent>
      <w:p w14:paraId="1133E151" w14:textId="77777777" w:rsidR="00E46C00" w:rsidRDefault="00E46C00">
        <w:pPr>
          <w:pStyle w:val="Voettekst"/>
          <w:jc w:val="right"/>
        </w:pPr>
        <w:r>
          <w:fldChar w:fldCharType="begin"/>
        </w:r>
        <w:r>
          <w:instrText>PAGE   \* MERGEFORMAT</w:instrText>
        </w:r>
        <w:r>
          <w:fldChar w:fldCharType="separate"/>
        </w:r>
        <w:r w:rsidR="0022722F">
          <w:rPr>
            <w:noProof/>
          </w:rPr>
          <w:t>4</w:t>
        </w:r>
        <w:r>
          <w:fldChar w:fldCharType="end"/>
        </w:r>
      </w:p>
    </w:sdtContent>
  </w:sdt>
  <w:p w14:paraId="0E5790D5" w14:textId="77777777" w:rsidR="00E46C00" w:rsidRDefault="00E46C00">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420EC" w14:textId="77777777" w:rsidR="00B444D6" w:rsidRDefault="00B444D6" w:rsidP="004A5575">
      <w:pPr>
        <w:spacing w:after="0" w:line="240" w:lineRule="auto"/>
      </w:pPr>
      <w:r>
        <w:separator/>
      </w:r>
    </w:p>
  </w:footnote>
  <w:footnote w:type="continuationSeparator" w:id="0">
    <w:p w14:paraId="67AB1874" w14:textId="77777777" w:rsidR="00B444D6" w:rsidRDefault="00B444D6" w:rsidP="004A557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B2796" w14:textId="77777777" w:rsidR="00E46C00" w:rsidRPr="004A5575" w:rsidRDefault="00E46C00" w:rsidP="004A5575">
    <w:pPr>
      <w:pStyle w:val="Koptekst"/>
    </w:pPr>
    <w:r>
      <w:rPr>
        <w:b/>
        <w:color w:val="2F5496" w:themeColor="accent1" w:themeShade="BF"/>
        <w:sz w:val="32"/>
        <w:szCs w:val="32"/>
      </w:rPr>
      <w:tab/>
    </w:r>
    <w:r w:rsidRPr="00286E37">
      <w:rPr>
        <w:b/>
        <w:color w:val="2F5496" w:themeColor="accent1" w:themeShade="BF"/>
        <w:sz w:val="32"/>
        <w:szCs w:val="32"/>
      </w:rPr>
      <w:t>BEST PRACTICE RGS VOOR DE SOFTWARELEVERANCIER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2C87"/>
    <w:multiLevelType w:val="hybridMultilevel"/>
    <w:tmpl w:val="E85CB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C4158B6"/>
    <w:multiLevelType w:val="hybridMultilevel"/>
    <w:tmpl w:val="2A6608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6142EBE"/>
    <w:multiLevelType w:val="hybridMultilevel"/>
    <w:tmpl w:val="C3D693C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6AB1E36"/>
    <w:multiLevelType w:val="hybridMultilevel"/>
    <w:tmpl w:val="890C196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DCF6D35"/>
    <w:multiLevelType w:val="hybridMultilevel"/>
    <w:tmpl w:val="AA4CD27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0EA09A4"/>
    <w:multiLevelType w:val="hybridMultilevel"/>
    <w:tmpl w:val="F9EA24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8262179"/>
    <w:multiLevelType w:val="hybridMultilevel"/>
    <w:tmpl w:val="531CE1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6E00725"/>
    <w:multiLevelType w:val="hybridMultilevel"/>
    <w:tmpl w:val="85E629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80F1009"/>
    <w:multiLevelType w:val="hybridMultilevel"/>
    <w:tmpl w:val="AB1CFFF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EF52E4D"/>
    <w:multiLevelType w:val="hybridMultilevel"/>
    <w:tmpl w:val="FFB09D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9E70C4C"/>
    <w:multiLevelType w:val="hybridMultilevel"/>
    <w:tmpl w:val="20E0B1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ABA2BAC"/>
    <w:multiLevelType w:val="hybridMultilevel"/>
    <w:tmpl w:val="E14239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C676F87"/>
    <w:multiLevelType w:val="hybridMultilevel"/>
    <w:tmpl w:val="A2DC83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6EB67F38"/>
    <w:multiLevelType w:val="hybridMultilevel"/>
    <w:tmpl w:val="9AE862F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9"/>
  </w:num>
  <w:num w:numId="3">
    <w:abstractNumId w:val="4"/>
  </w:num>
  <w:num w:numId="4">
    <w:abstractNumId w:val="5"/>
  </w:num>
  <w:num w:numId="5">
    <w:abstractNumId w:val="1"/>
  </w:num>
  <w:num w:numId="6">
    <w:abstractNumId w:val="8"/>
  </w:num>
  <w:num w:numId="7">
    <w:abstractNumId w:val="7"/>
  </w:num>
  <w:num w:numId="8">
    <w:abstractNumId w:val="6"/>
  </w:num>
  <w:num w:numId="9">
    <w:abstractNumId w:val="12"/>
  </w:num>
  <w:num w:numId="10">
    <w:abstractNumId w:val="13"/>
  </w:num>
  <w:num w:numId="11">
    <w:abstractNumId w:val="10"/>
  </w:num>
  <w:num w:numId="12">
    <w:abstractNumId w:val="2"/>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E37"/>
    <w:rsid w:val="00077CD7"/>
    <w:rsid w:val="000A0A86"/>
    <w:rsid w:val="000C160C"/>
    <w:rsid w:val="000D6504"/>
    <w:rsid w:val="000F5453"/>
    <w:rsid w:val="0012544D"/>
    <w:rsid w:val="00223A61"/>
    <w:rsid w:val="0022722F"/>
    <w:rsid w:val="00253FFC"/>
    <w:rsid w:val="00286E37"/>
    <w:rsid w:val="002B4B81"/>
    <w:rsid w:val="0032156F"/>
    <w:rsid w:val="003821B2"/>
    <w:rsid w:val="00440BD9"/>
    <w:rsid w:val="004926C4"/>
    <w:rsid w:val="004A5575"/>
    <w:rsid w:val="004D04B9"/>
    <w:rsid w:val="0052651D"/>
    <w:rsid w:val="005D3E14"/>
    <w:rsid w:val="005D5D70"/>
    <w:rsid w:val="005D7214"/>
    <w:rsid w:val="00661193"/>
    <w:rsid w:val="007F74BA"/>
    <w:rsid w:val="0083792B"/>
    <w:rsid w:val="00845346"/>
    <w:rsid w:val="008A0D6C"/>
    <w:rsid w:val="008B66B4"/>
    <w:rsid w:val="00A27043"/>
    <w:rsid w:val="00AE5316"/>
    <w:rsid w:val="00AF1B87"/>
    <w:rsid w:val="00B04CF1"/>
    <w:rsid w:val="00B13DDB"/>
    <w:rsid w:val="00B444D6"/>
    <w:rsid w:val="00B462CE"/>
    <w:rsid w:val="00BF5A22"/>
    <w:rsid w:val="00C06EA1"/>
    <w:rsid w:val="00C30759"/>
    <w:rsid w:val="00C74670"/>
    <w:rsid w:val="00C8545B"/>
    <w:rsid w:val="00D168AE"/>
    <w:rsid w:val="00D63376"/>
    <w:rsid w:val="00E46C00"/>
    <w:rsid w:val="00F124D9"/>
    <w:rsid w:val="00F25F86"/>
    <w:rsid w:val="00F30707"/>
    <w:rsid w:val="00F33E96"/>
    <w:rsid w:val="00F460FF"/>
    <w:rsid w:val="00F577C3"/>
    <w:rsid w:val="00F91033"/>
    <w:rsid w:val="00F910E0"/>
    <w:rsid w:val="00FA7D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37F5"/>
  <w15:chartTrackingRefBased/>
  <w15:docId w15:val="{06CDA5D5-F48E-4166-852B-D8C686EF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Teken"/>
    <w:uiPriority w:val="9"/>
    <w:qFormat/>
    <w:rsid w:val="00286E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286E37"/>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223A61"/>
    <w:pPr>
      <w:ind w:left="720"/>
      <w:contextualSpacing/>
    </w:pPr>
  </w:style>
  <w:style w:type="paragraph" w:styleId="Kopvaninhoudsopgave">
    <w:name w:val="TOC Heading"/>
    <w:basedOn w:val="Kop1"/>
    <w:next w:val="Standaard"/>
    <w:uiPriority w:val="39"/>
    <w:unhideWhenUsed/>
    <w:qFormat/>
    <w:rsid w:val="00B04CF1"/>
    <w:pPr>
      <w:outlineLvl w:val="9"/>
    </w:pPr>
    <w:rPr>
      <w:lang w:eastAsia="nl-NL"/>
    </w:rPr>
  </w:style>
  <w:style w:type="paragraph" w:styleId="Inhopg1">
    <w:name w:val="toc 1"/>
    <w:basedOn w:val="Standaard"/>
    <w:next w:val="Standaard"/>
    <w:autoRedefine/>
    <w:uiPriority w:val="39"/>
    <w:unhideWhenUsed/>
    <w:rsid w:val="00B04CF1"/>
    <w:pPr>
      <w:spacing w:after="100"/>
    </w:pPr>
  </w:style>
  <w:style w:type="character" w:styleId="Hyperlink">
    <w:name w:val="Hyperlink"/>
    <w:basedOn w:val="Standaardalinea-lettertype"/>
    <w:uiPriority w:val="99"/>
    <w:unhideWhenUsed/>
    <w:rsid w:val="00B04CF1"/>
    <w:rPr>
      <w:color w:val="0563C1" w:themeColor="hyperlink"/>
      <w:u w:val="single"/>
    </w:rPr>
  </w:style>
  <w:style w:type="character" w:customStyle="1" w:styleId="UnresolvedMention">
    <w:name w:val="Unresolved Mention"/>
    <w:basedOn w:val="Standaardalinea-lettertype"/>
    <w:uiPriority w:val="99"/>
    <w:semiHidden/>
    <w:unhideWhenUsed/>
    <w:rsid w:val="008B66B4"/>
    <w:rPr>
      <w:color w:val="808080"/>
      <w:shd w:val="clear" w:color="auto" w:fill="E6E6E6"/>
    </w:rPr>
  </w:style>
  <w:style w:type="paragraph" w:styleId="Koptekst">
    <w:name w:val="header"/>
    <w:basedOn w:val="Standaard"/>
    <w:link w:val="KoptekstTeken"/>
    <w:uiPriority w:val="99"/>
    <w:unhideWhenUsed/>
    <w:rsid w:val="004A5575"/>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4A5575"/>
  </w:style>
  <w:style w:type="paragraph" w:styleId="Voettekst">
    <w:name w:val="footer"/>
    <w:basedOn w:val="Standaard"/>
    <w:link w:val="VoettekstTeken"/>
    <w:uiPriority w:val="99"/>
    <w:unhideWhenUsed/>
    <w:rsid w:val="004A5575"/>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4A5575"/>
  </w:style>
  <w:style w:type="paragraph" w:styleId="Geenafstand">
    <w:name w:val="No Spacing"/>
    <w:uiPriority w:val="1"/>
    <w:qFormat/>
    <w:rsid w:val="005D5D70"/>
    <w:pPr>
      <w:spacing w:after="0" w:line="240" w:lineRule="auto"/>
    </w:pPr>
  </w:style>
  <w:style w:type="table" w:styleId="Tabelraster">
    <w:name w:val="Table Grid"/>
    <w:basedOn w:val="Standaardtabel"/>
    <w:uiPriority w:val="39"/>
    <w:rsid w:val="00253F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referentiegrootboekschema.nl/kbase"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E063B-A699-F24F-97E2-1761EEDA5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2400</Words>
  <Characters>13205</Characters>
  <Application>Microsoft Macintosh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reneotten</dc:creator>
  <cp:keywords/>
  <dc:description/>
  <cp:lastModifiedBy>BvdL</cp:lastModifiedBy>
  <cp:revision>2</cp:revision>
  <dcterms:created xsi:type="dcterms:W3CDTF">2017-11-15T14:07:00Z</dcterms:created>
  <dcterms:modified xsi:type="dcterms:W3CDTF">2017-11-15T14:07:00Z</dcterms:modified>
</cp:coreProperties>
</file>